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BE52" w14:textId="2F0085E7" w:rsidR="00DD4E89" w:rsidRPr="00B718FE" w:rsidRDefault="00892DAE" w:rsidP="00365092">
      <w:pPr>
        <w:shd w:val="clear" w:color="auto" w:fill="D9E2F3" w:themeFill="accent1" w:themeFillTint="33"/>
        <w:spacing w:before="120" w:after="120" w:line="240" w:lineRule="auto"/>
        <w:jc w:val="both"/>
        <w:rPr>
          <w:rFonts w:ascii="Times New Roman" w:hAnsi="Times New Roman" w:cs="Times New Roman"/>
          <w:b/>
          <w:bCs/>
          <w:sz w:val="32"/>
          <w:szCs w:val="32"/>
          <w:lang w:val="fr-CA"/>
        </w:rPr>
      </w:pPr>
      <w:r>
        <w:rPr>
          <w:rFonts w:ascii="Times New Roman" w:hAnsi="Times New Roman" w:cs="Times New Roman"/>
          <w:b/>
          <w:bCs/>
          <w:sz w:val="32"/>
          <w:szCs w:val="32"/>
          <w:lang w:val="fr-CA"/>
        </w:rPr>
        <w:t>Directeur(</w:t>
      </w:r>
      <w:proofErr w:type="spellStart"/>
      <w:r>
        <w:rPr>
          <w:rFonts w:ascii="Times New Roman" w:hAnsi="Times New Roman" w:cs="Times New Roman"/>
          <w:b/>
          <w:bCs/>
          <w:sz w:val="32"/>
          <w:szCs w:val="32"/>
          <w:lang w:val="fr-CA"/>
        </w:rPr>
        <w:t>trice</w:t>
      </w:r>
      <w:proofErr w:type="spellEnd"/>
      <w:r>
        <w:rPr>
          <w:rFonts w:ascii="Times New Roman" w:hAnsi="Times New Roman" w:cs="Times New Roman"/>
          <w:b/>
          <w:bCs/>
          <w:sz w:val="32"/>
          <w:szCs w:val="32"/>
          <w:lang w:val="fr-CA"/>
        </w:rPr>
        <w:t xml:space="preserve">) logistique </w:t>
      </w:r>
    </w:p>
    <w:p w14:paraId="4EF4DD53" w14:textId="77777777" w:rsidR="00225374" w:rsidRPr="009721B7" w:rsidRDefault="00225374" w:rsidP="00225374">
      <w:pPr>
        <w:spacing w:before="240" w:after="120" w:line="240" w:lineRule="auto"/>
        <w:rPr>
          <w:rFonts w:ascii="Times New Roman" w:hAnsi="Times New Roman" w:cs="Times New Roman"/>
          <w:sz w:val="20"/>
          <w:szCs w:val="20"/>
          <w:lang w:val="fr-CA"/>
        </w:rPr>
      </w:pPr>
      <w:r w:rsidRPr="00C3717A">
        <w:rPr>
          <w:rFonts w:ascii="Times New Roman" w:hAnsi="Times New Roman" w:cs="Times New Roman"/>
          <w:b/>
          <w:bCs/>
          <w:sz w:val="20"/>
          <w:szCs w:val="20"/>
          <w:lang w:val="fr-CA"/>
        </w:rPr>
        <w:t>Groupe AEM Canada Inc</w:t>
      </w:r>
      <w:r>
        <w:rPr>
          <w:rFonts w:ascii="Times New Roman" w:hAnsi="Times New Roman" w:cs="Times New Roman"/>
          <w:sz w:val="20"/>
          <w:szCs w:val="20"/>
          <w:lang w:val="fr-CA"/>
        </w:rPr>
        <w:t>.</w:t>
      </w:r>
      <w:r w:rsidRPr="009721B7">
        <w:rPr>
          <w:rFonts w:ascii="Times New Roman" w:hAnsi="Times New Roman" w:cs="Times New Roman"/>
          <w:sz w:val="20"/>
          <w:szCs w:val="20"/>
          <w:lang w:val="fr-CA"/>
        </w:rPr>
        <w:t>, nous sommes un fournisseur mondial privilégié de dérivés d’aluminium ultra purs, établissant la référence en matière de performance de l’industrie en termes de haute pureté, de haute fiabilité et de faible empreinte environnementale.</w:t>
      </w:r>
    </w:p>
    <w:p w14:paraId="6E625F74" w14:textId="0CB90116" w:rsidR="00225374" w:rsidRPr="00225374" w:rsidRDefault="00225374" w:rsidP="00365092">
      <w:pPr>
        <w:spacing w:before="240" w:after="120" w:line="240" w:lineRule="auto"/>
        <w:rPr>
          <w:rFonts w:ascii="Times New Roman" w:hAnsi="Times New Roman" w:cs="Times New Roman"/>
          <w:sz w:val="20"/>
          <w:szCs w:val="20"/>
          <w:lang w:val="fr-CA"/>
        </w:rPr>
      </w:pPr>
      <w:r w:rsidRPr="009721B7">
        <w:rPr>
          <w:rFonts w:ascii="Times New Roman" w:hAnsi="Times New Roman" w:cs="Times New Roman"/>
          <w:sz w:val="20"/>
          <w:szCs w:val="20"/>
          <w:lang w:val="fr-CA"/>
        </w:rPr>
        <w:t xml:space="preserve">Nos opérations sont basées sur deux sites principaux : notre Centre de développement technique à </w:t>
      </w:r>
      <w:r>
        <w:rPr>
          <w:rFonts w:ascii="Times New Roman" w:hAnsi="Times New Roman" w:cs="Times New Roman"/>
          <w:sz w:val="20"/>
          <w:szCs w:val="20"/>
          <w:lang w:val="fr-CA"/>
        </w:rPr>
        <w:t>Ville-Saint-Laurent</w:t>
      </w:r>
      <w:r w:rsidRPr="009721B7">
        <w:rPr>
          <w:rFonts w:ascii="Times New Roman" w:hAnsi="Times New Roman" w:cs="Times New Roman"/>
          <w:sz w:val="20"/>
          <w:szCs w:val="20"/>
          <w:lang w:val="fr-CA"/>
        </w:rPr>
        <w:t xml:space="preserve"> et notre usine de production à Cap-Chat</w:t>
      </w:r>
      <w:r>
        <w:rPr>
          <w:rFonts w:ascii="Times New Roman" w:hAnsi="Times New Roman" w:cs="Times New Roman"/>
          <w:sz w:val="20"/>
          <w:szCs w:val="20"/>
          <w:lang w:val="fr-CA"/>
        </w:rPr>
        <w:t xml:space="preserve"> au </w:t>
      </w:r>
      <w:r w:rsidRPr="009721B7">
        <w:rPr>
          <w:rFonts w:ascii="Times New Roman" w:hAnsi="Times New Roman" w:cs="Times New Roman"/>
          <w:sz w:val="20"/>
          <w:szCs w:val="20"/>
          <w:lang w:val="fr-CA"/>
        </w:rPr>
        <w:t>Québec.</w:t>
      </w:r>
    </w:p>
    <w:p w14:paraId="1FE5794B" w14:textId="05642815" w:rsidR="007904E9" w:rsidRPr="005001BF" w:rsidRDefault="007257FF" w:rsidP="00365092">
      <w:pPr>
        <w:spacing w:before="240" w:after="120" w:line="240" w:lineRule="auto"/>
        <w:rPr>
          <w:rFonts w:ascii="Times New Roman" w:hAnsi="Times New Roman" w:cs="Times New Roman"/>
          <w:b/>
          <w:bCs/>
          <w:sz w:val="20"/>
          <w:szCs w:val="20"/>
          <w:u w:val="single"/>
          <w:lang w:val="fr-CA"/>
        </w:rPr>
      </w:pPr>
      <w:r w:rsidRPr="005001BF">
        <w:rPr>
          <w:rFonts w:ascii="Times New Roman" w:hAnsi="Times New Roman" w:cs="Times New Roman"/>
          <w:b/>
          <w:bCs/>
          <w:sz w:val="20"/>
          <w:szCs w:val="20"/>
          <w:u w:val="single"/>
          <w:lang w:val="fr-CA"/>
        </w:rPr>
        <w:t>M</w:t>
      </w:r>
      <w:r w:rsidR="003D499D" w:rsidRPr="005001BF">
        <w:rPr>
          <w:rFonts w:ascii="Times New Roman" w:hAnsi="Times New Roman" w:cs="Times New Roman"/>
          <w:b/>
          <w:bCs/>
          <w:sz w:val="20"/>
          <w:szCs w:val="20"/>
          <w:u w:val="single"/>
          <w:lang w:val="fr-CA"/>
        </w:rPr>
        <w:t>ission du poste</w:t>
      </w:r>
    </w:p>
    <w:p w14:paraId="09301165" w14:textId="77777777" w:rsidR="006D3AC9" w:rsidRDefault="006D3AC9" w:rsidP="007257FF">
      <w:pPr>
        <w:spacing w:after="120" w:line="240" w:lineRule="auto"/>
        <w:rPr>
          <w:rFonts w:ascii="Times New Roman" w:eastAsia="Times New Roman" w:hAnsi="Times New Roman" w:cs="Times New Roman"/>
          <w:kern w:val="0"/>
          <w:sz w:val="20"/>
          <w:szCs w:val="20"/>
          <w:lang w:val="fr-CA"/>
          <w14:ligatures w14:val="none"/>
        </w:rPr>
      </w:pPr>
      <w:r w:rsidRPr="00225374">
        <w:rPr>
          <w:rFonts w:ascii="Times New Roman" w:eastAsia="Times New Roman" w:hAnsi="Times New Roman" w:cs="Times New Roman"/>
          <w:kern w:val="0"/>
          <w:sz w:val="20"/>
          <w:szCs w:val="20"/>
          <w:lang w:val="fr-CA"/>
          <w14:ligatures w14:val="none"/>
        </w:rPr>
        <w:t>Le/la directeur(</w:t>
      </w:r>
      <w:proofErr w:type="spellStart"/>
      <w:r w:rsidRPr="00225374">
        <w:rPr>
          <w:rFonts w:ascii="Times New Roman" w:eastAsia="Times New Roman" w:hAnsi="Times New Roman" w:cs="Times New Roman"/>
          <w:kern w:val="0"/>
          <w:sz w:val="20"/>
          <w:szCs w:val="20"/>
          <w:lang w:val="fr-CA"/>
          <w14:ligatures w14:val="none"/>
        </w:rPr>
        <w:t>trice</w:t>
      </w:r>
      <w:proofErr w:type="spellEnd"/>
      <w:r w:rsidRPr="00225374">
        <w:rPr>
          <w:rFonts w:ascii="Times New Roman" w:eastAsia="Times New Roman" w:hAnsi="Times New Roman" w:cs="Times New Roman"/>
          <w:kern w:val="0"/>
          <w:sz w:val="20"/>
          <w:szCs w:val="20"/>
          <w:lang w:val="fr-CA"/>
          <w14:ligatures w14:val="none"/>
        </w:rPr>
        <w:t>) logistique du Groupe AEM Canada Inc. est responsable de la gestion globale des opérations logistiques à l’échelle mondiale, y compris l’approvisionnement, les achats de matières premières et d’équipements, ainsi que la gestion du transport, de la distribution des produits et des formalités internationales liées au transport. Il/elle s'assure que les produits sont livrés dans les délais impartis et au moindre coût, tout en optimisant les processus afin d’améliorer l’efficacité opérationnelle. Le/la directeur(</w:t>
      </w:r>
      <w:proofErr w:type="spellStart"/>
      <w:r w:rsidRPr="00225374">
        <w:rPr>
          <w:rFonts w:ascii="Times New Roman" w:eastAsia="Times New Roman" w:hAnsi="Times New Roman" w:cs="Times New Roman"/>
          <w:kern w:val="0"/>
          <w:sz w:val="20"/>
          <w:szCs w:val="20"/>
          <w:lang w:val="fr-CA"/>
          <w14:ligatures w14:val="none"/>
        </w:rPr>
        <w:t>trice</w:t>
      </w:r>
      <w:proofErr w:type="spellEnd"/>
      <w:r w:rsidRPr="00225374">
        <w:rPr>
          <w:rFonts w:ascii="Times New Roman" w:eastAsia="Times New Roman" w:hAnsi="Times New Roman" w:cs="Times New Roman"/>
          <w:kern w:val="0"/>
          <w:sz w:val="20"/>
          <w:szCs w:val="20"/>
          <w:lang w:val="fr-CA"/>
          <w14:ligatures w14:val="none"/>
        </w:rPr>
        <w:t>) travaille en étroite collaboration avec les équipes internes et gère les relations avec les fournisseurs et partenaires externes à l’échelle mondiale. Il/elle soutient la croissance de l’entreprise en assurant une logistique performante et agile, adaptée aux exigences internationales.</w:t>
      </w:r>
    </w:p>
    <w:p w14:paraId="767755BA" w14:textId="4750FE14" w:rsidR="008F31ED" w:rsidRPr="005001BF" w:rsidRDefault="008F31ED" w:rsidP="007257FF">
      <w:pPr>
        <w:spacing w:after="120" w:line="240" w:lineRule="auto"/>
        <w:rPr>
          <w:rFonts w:ascii="Times New Roman" w:hAnsi="Times New Roman" w:cs="Times New Roman"/>
          <w:sz w:val="20"/>
          <w:szCs w:val="20"/>
          <w:u w:val="single"/>
          <w:lang w:val="fr-CA"/>
        </w:rPr>
      </w:pPr>
      <w:r w:rsidRPr="005001BF">
        <w:rPr>
          <w:rFonts w:ascii="Times New Roman" w:hAnsi="Times New Roman" w:cs="Times New Roman"/>
          <w:b/>
          <w:bCs/>
          <w:sz w:val="20"/>
          <w:szCs w:val="20"/>
          <w:u w:val="single"/>
          <w:lang w:val="fr-CA"/>
        </w:rPr>
        <w:t>Sommaire du rôle</w:t>
      </w:r>
      <w:r w:rsidR="00AF4BBB" w:rsidRPr="005001BF">
        <w:rPr>
          <w:rFonts w:ascii="Times New Roman" w:hAnsi="Times New Roman" w:cs="Times New Roman"/>
          <w:b/>
          <w:bCs/>
          <w:sz w:val="20"/>
          <w:szCs w:val="20"/>
          <w:u w:val="single"/>
          <w:lang w:val="fr-CA"/>
        </w:rPr>
        <w:t xml:space="preserve"> </w:t>
      </w:r>
    </w:p>
    <w:p w14:paraId="0A7B0B5A" w14:textId="43D8E479" w:rsidR="00FF67A4" w:rsidRPr="00225374" w:rsidRDefault="00892DAE" w:rsidP="00FF67A4">
      <w:pPr>
        <w:pStyle w:val="Corpsdetexte"/>
        <w:numPr>
          <w:ilvl w:val="0"/>
          <w:numId w:val="21"/>
        </w:numPr>
      </w:pPr>
      <w:r w:rsidRPr="00225374">
        <w:t xml:space="preserve">Se rapporte </w:t>
      </w:r>
      <w:r w:rsidR="00DF45EA" w:rsidRPr="00225374">
        <w:t xml:space="preserve">au Vice-président gestion des actifs </w:t>
      </w:r>
    </w:p>
    <w:p w14:paraId="2D6F3C6F" w14:textId="77777777" w:rsidR="00FF67A4" w:rsidRPr="00225374" w:rsidRDefault="00FF67A4" w:rsidP="00FF67A4">
      <w:pPr>
        <w:pStyle w:val="Corpsdetexte"/>
        <w:numPr>
          <w:ilvl w:val="0"/>
          <w:numId w:val="21"/>
        </w:numPr>
      </w:pPr>
      <w:r w:rsidRPr="00225374">
        <w:t>Type d’emploi : Permanent - temps plein</w:t>
      </w:r>
    </w:p>
    <w:p w14:paraId="641F21A2" w14:textId="647F6525" w:rsidR="00DF45EA" w:rsidRPr="00225374" w:rsidRDefault="00FF67A4" w:rsidP="004F05F6">
      <w:pPr>
        <w:pStyle w:val="Corpsdetexte"/>
        <w:numPr>
          <w:ilvl w:val="0"/>
          <w:numId w:val="21"/>
        </w:numPr>
      </w:pPr>
      <w:r w:rsidRPr="00225374">
        <w:t xml:space="preserve">Emplacement : </w:t>
      </w:r>
      <w:r w:rsidR="00225374">
        <w:t>Présentiel au bureau de Ville Saint-Laurent</w:t>
      </w:r>
    </w:p>
    <w:p w14:paraId="1F6E45C5" w14:textId="57B330A2" w:rsidR="00FF67A4" w:rsidRPr="00225374" w:rsidRDefault="00DF45EA" w:rsidP="004F05F6">
      <w:pPr>
        <w:pStyle w:val="Corpsdetexte"/>
        <w:numPr>
          <w:ilvl w:val="0"/>
          <w:numId w:val="21"/>
        </w:numPr>
      </w:pPr>
      <w:r w:rsidRPr="00225374">
        <w:t xml:space="preserve">Équipe de 2-5 personnes sous sa supervision </w:t>
      </w:r>
      <w:r w:rsidR="00892DAE" w:rsidRPr="00225374">
        <w:t> </w:t>
      </w:r>
    </w:p>
    <w:p w14:paraId="3561C1FB" w14:textId="77777777" w:rsidR="00C51A3A" w:rsidRPr="00C51A3A" w:rsidRDefault="00C51A3A" w:rsidP="00C51A3A">
      <w:pPr>
        <w:spacing w:after="120" w:line="240" w:lineRule="auto"/>
        <w:rPr>
          <w:rFonts w:ascii="Times New Roman" w:hAnsi="Times New Roman" w:cs="Times New Roman"/>
          <w:sz w:val="20"/>
          <w:szCs w:val="20"/>
          <w:lang w:val="fr-CA"/>
        </w:rPr>
      </w:pPr>
    </w:p>
    <w:p w14:paraId="796C7F02" w14:textId="1C22F2C1" w:rsidR="004D1A70" w:rsidRDefault="00E5381E" w:rsidP="00C51A3A">
      <w:pPr>
        <w:spacing w:after="120" w:line="240" w:lineRule="auto"/>
        <w:rPr>
          <w:rFonts w:ascii="Times New Roman" w:hAnsi="Times New Roman" w:cs="Times New Roman"/>
          <w:b/>
          <w:bCs/>
          <w:sz w:val="20"/>
          <w:szCs w:val="20"/>
          <w:u w:val="single"/>
          <w:lang w:val="fr-CA"/>
        </w:rPr>
      </w:pPr>
      <w:r w:rsidRPr="00C51A3A">
        <w:rPr>
          <w:rFonts w:ascii="Times New Roman" w:hAnsi="Times New Roman" w:cs="Times New Roman"/>
          <w:b/>
          <w:bCs/>
          <w:sz w:val="20"/>
          <w:szCs w:val="20"/>
          <w:u w:val="single"/>
          <w:lang w:val="fr-CA"/>
        </w:rPr>
        <w:t>Responsabilités</w:t>
      </w:r>
      <w:r w:rsidR="00FB7822">
        <w:rPr>
          <w:rFonts w:ascii="Times New Roman" w:hAnsi="Times New Roman" w:cs="Times New Roman"/>
          <w:b/>
          <w:bCs/>
          <w:sz w:val="20"/>
          <w:szCs w:val="20"/>
          <w:u w:val="single"/>
          <w:lang w:val="fr-CA"/>
        </w:rPr>
        <w:t xml:space="preserve"> </w:t>
      </w:r>
    </w:p>
    <w:p w14:paraId="1915D61C" w14:textId="77777777" w:rsidR="004D1A70" w:rsidRPr="004D1A70" w:rsidRDefault="004D1A70" w:rsidP="00225374">
      <w:pPr>
        <w:pStyle w:val="Paragraphedeliste"/>
        <w:numPr>
          <w:ilvl w:val="0"/>
          <w:numId w:val="19"/>
        </w:numPr>
        <w:spacing w:after="120" w:line="240" w:lineRule="auto"/>
        <w:rPr>
          <w:rFonts w:ascii="Times New Roman" w:hAnsi="Times New Roman" w:cs="Times New Roman"/>
          <w:sz w:val="20"/>
          <w:szCs w:val="20"/>
          <w:lang w:val="fr-CA"/>
        </w:rPr>
      </w:pPr>
      <w:r w:rsidRPr="004D1A70">
        <w:rPr>
          <w:rFonts w:ascii="Times New Roman" w:hAnsi="Times New Roman" w:cs="Times New Roman"/>
          <w:sz w:val="20"/>
          <w:szCs w:val="20"/>
          <w:lang w:val="fr-CA"/>
        </w:rPr>
        <w:t xml:space="preserve">Il est attendu de tous les employés qu'ils accomplissent leurs tâches tout en promouvant les valeurs de l'entreprise, à savoir : l'orientation client, l'innovation, et l'amélioration continue, et qu'ils fassent preuve d'un engagement sincère en matière de santé et sécurité au travail (SST) et de l'environnement de travail. </w:t>
      </w:r>
    </w:p>
    <w:p w14:paraId="0FA7B5A7" w14:textId="44EC59A5" w:rsidR="004D1A70" w:rsidRPr="004D1A70" w:rsidRDefault="004D1A70" w:rsidP="00225374">
      <w:pPr>
        <w:pStyle w:val="Paragraphedeliste"/>
        <w:numPr>
          <w:ilvl w:val="0"/>
          <w:numId w:val="19"/>
        </w:numPr>
        <w:spacing w:after="120" w:line="240" w:lineRule="auto"/>
        <w:rPr>
          <w:rFonts w:ascii="Times New Roman" w:hAnsi="Times New Roman" w:cs="Times New Roman"/>
          <w:sz w:val="20"/>
          <w:szCs w:val="20"/>
          <w:lang w:val="fr-CA"/>
        </w:rPr>
      </w:pPr>
      <w:r w:rsidRPr="004D1A70">
        <w:rPr>
          <w:rFonts w:ascii="Times New Roman" w:hAnsi="Times New Roman" w:cs="Times New Roman"/>
          <w:sz w:val="20"/>
          <w:szCs w:val="20"/>
          <w:lang w:val="fr-CA"/>
        </w:rPr>
        <w:t>Veiller à respecter les normes ISO dans l'exécution des tâches telles qu'elles sont définies dans le mapping des processus correspondant.</w:t>
      </w:r>
    </w:p>
    <w:p w14:paraId="103D1790" w14:textId="77777777" w:rsidR="004D1A70" w:rsidRPr="004D1A70" w:rsidRDefault="004D1A70" w:rsidP="004D1A70">
      <w:pPr>
        <w:pStyle w:val="Paragraphedeliste"/>
        <w:spacing w:after="120" w:line="240" w:lineRule="auto"/>
        <w:rPr>
          <w:rFonts w:ascii="Times New Roman" w:hAnsi="Times New Roman" w:cs="Times New Roman"/>
          <w:sz w:val="20"/>
          <w:szCs w:val="20"/>
          <w:lang w:val="fr-CA"/>
        </w:rPr>
      </w:pPr>
    </w:p>
    <w:p w14:paraId="5C3AF30A" w14:textId="1CC44EE6" w:rsidR="006D3AC9" w:rsidRPr="00225374" w:rsidRDefault="006D3AC9" w:rsidP="00225374">
      <w:pPr>
        <w:pStyle w:val="NormalWeb"/>
        <w:numPr>
          <w:ilvl w:val="0"/>
          <w:numId w:val="19"/>
        </w:numPr>
        <w:rPr>
          <w:sz w:val="20"/>
          <w:szCs w:val="20"/>
          <w:lang w:eastAsia="en-US"/>
        </w:rPr>
      </w:pPr>
      <w:r w:rsidRPr="00225374">
        <w:rPr>
          <w:sz w:val="20"/>
          <w:szCs w:val="20"/>
          <w:lang w:eastAsia="en-US"/>
        </w:rPr>
        <w:t>Superviser les opérations logistiques quotidiennes, incluant l’approvisionnement, les achats de matières premières et équipements, le transport, la distribution, et les formalités internationales.</w:t>
      </w:r>
    </w:p>
    <w:p w14:paraId="5C8A9D07" w14:textId="67FB9D53" w:rsidR="006D3AC9" w:rsidRPr="00225374" w:rsidRDefault="006D3AC9" w:rsidP="00225374">
      <w:pPr>
        <w:pStyle w:val="NormalWeb"/>
        <w:numPr>
          <w:ilvl w:val="0"/>
          <w:numId w:val="19"/>
        </w:numPr>
        <w:rPr>
          <w:sz w:val="20"/>
          <w:szCs w:val="20"/>
          <w:lang w:eastAsia="en-US"/>
        </w:rPr>
      </w:pPr>
      <w:r w:rsidRPr="00225374">
        <w:rPr>
          <w:sz w:val="20"/>
          <w:szCs w:val="20"/>
          <w:lang w:eastAsia="en-US"/>
        </w:rPr>
        <w:t>Assurer un approvisionnement stable et rentable en négociant avec les fournisseurs pour garantir la continuité des matières premières à moindre coût.</w:t>
      </w:r>
    </w:p>
    <w:p w14:paraId="133372F5" w14:textId="5CCFBE4B" w:rsidR="000076F7" w:rsidRPr="00225374" w:rsidRDefault="000076F7" w:rsidP="00225374">
      <w:pPr>
        <w:pStyle w:val="NormalWeb"/>
        <w:numPr>
          <w:ilvl w:val="0"/>
          <w:numId w:val="19"/>
        </w:numPr>
        <w:rPr>
          <w:sz w:val="20"/>
          <w:szCs w:val="20"/>
          <w:lang w:eastAsia="en-US"/>
        </w:rPr>
      </w:pPr>
      <w:r w:rsidRPr="00225374">
        <w:rPr>
          <w:sz w:val="20"/>
          <w:szCs w:val="20"/>
          <w:lang w:eastAsia="en-US"/>
        </w:rPr>
        <w:t xml:space="preserve">Négocier des ententes profitables avec les fournisseurs. </w:t>
      </w:r>
    </w:p>
    <w:p w14:paraId="4CB6F095" w14:textId="7D91E364" w:rsidR="006D3AC9" w:rsidRPr="00225374" w:rsidRDefault="006D3AC9" w:rsidP="00225374">
      <w:pPr>
        <w:pStyle w:val="NormalWeb"/>
        <w:numPr>
          <w:ilvl w:val="0"/>
          <w:numId w:val="19"/>
        </w:numPr>
        <w:rPr>
          <w:sz w:val="20"/>
          <w:szCs w:val="20"/>
          <w:lang w:eastAsia="en-US"/>
        </w:rPr>
      </w:pPr>
      <w:r w:rsidRPr="00225374">
        <w:rPr>
          <w:sz w:val="20"/>
          <w:szCs w:val="20"/>
          <w:lang w:eastAsia="en-US"/>
        </w:rPr>
        <w:t>Mettre en place des règles de gouvernance logistique pour définir les procédures et standards opérationnels.</w:t>
      </w:r>
    </w:p>
    <w:p w14:paraId="765F022D" w14:textId="77777777" w:rsidR="006D3AC9" w:rsidRPr="00225374" w:rsidRDefault="006D3AC9" w:rsidP="00225374">
      <w:pPr>
        <w:pStyle w:val="Paragraphedeliste"/>
        <w:numPr>
          <w:ilvl w:val="0"/>
          <w:numId w:val="19"/>
        </w:numPr>
        <w:spacing w:after="120" w:line="240" w:lineRule="auto"/>
        <w:rPr>
          <w:rFonts w:ascii="Times New Roman" w:hAnsi="Times New Roman" w:cs="Times New Roman"/>
          <w:sz w:val="20"/>
          <w:szCs w:val="20"/>
          <w:lang w:val="fr-CA"/>
        </w:rPr>
      </w:pPr>
      <w:r w:rsidRPr="00225374">
        <w:rPr>
          <w:rFonts w:ascii="Times New Roman" w:eastAsia="Times New Roman" w:hAnsi="Times New Roman" w:cs="Times New Roman"/>
          <w:kern w:val="0"/>
          <w:sz w:val="20"/>
          <w:szCs w:val="20"/>
          <w:lang w:val="fr-CA"/>
          <w14:ligatures w14:val="none"/>
        </w:rPr>
        <w:t xml:space="preserve">Élaborer et mettre en place le processus logistique global, y compris la gestion des entrepôts, la location des espaces de stockage, et l’organisation des opérations d’entreposage pour soutenir les exportations mondiales. </w:t>
      </w:r>
    </w:p>
    <w:p w14:paraId="095277BA" w14:textId="6E59EDC6" w:rsidR="00E31CD6" w:rsidRPr="00225374" w:rsidRDefault="006D3AC9" w:rsidP="00225374">
      <w:pPr>
        <w:pStyle w:val="Paragraphedeliste"/>
        <w:numPr>
          <w:ilvl w:val="0"/>
          <w:numId w:val="19"/>
        </w:numPr>
        <w:spacing w:after="120" w:line="240" w:lineRule="auto"/>
        <w:rPr>
          <w:rFonts w:ascii="Times New Roman" w:hAnsi="Times New Roman" w:cs="Times New Roman"/>
          <w:sz w:val="20"/>
          <w:szCs w:val="20"/>
          <w:lang w:val="fr-CA"/>
        </w:rPr>
      </w:pPr>
      <w:r w:rsidRPr="00225374">
        <w:rPr>
          <w:rFonts w:ascii="Times New Roman" w:eastAsia="Times New Roman" w:hAnsi="Times New Roman" w:cs="Times New Roman"/>
          <w:kern w:val="0"/>
          <w:sz w:val="20"/>
          <w:szCs w:val="20"/>
          <w:lang w:val="fr-CA"/>
          <w14:ligatures w14:val="none"/>
        </w:rPr>
        <w:t>C</w:t>
      </w:r>
      <w:r w:rsidR="00E31CD6" w:rsidRPr="00225374">
        <w:rPr>
          <w:rFonts w:ascii="Times New Roman" w:eastAsia="Times New Roman" w:hAnsi="Times New Roman" w:cs="Times New Roman"/>
          <w:kern w:val="0"/>
          <w:sz w:val="20"/>
          <w:szCs w:val="20"/>
          <w:lang w:val="fr-CA"/>
          <w14:ligatures w14:val="none"/>
        </w:rPr>
        <w:t>réer un réseau de fournisseur</w:t>
      </w:r>
      <w:r w:rsidRPr="00225374">
        <w:rPr>
          <w:rFonts w:ascii="Times New Roman" w:eastAsia="Times New Roman" w:hAnsi="Times New Roman" w:cs="Times New Roman"/>
          <w:kern w:val="0"/>
          <w:sz w:val="20"/>
          <w:szCs w:val="20"/>
          <w:lang w:val="fr-CA"/>
          <w14:ligatures w14:val="none"/>
        </w:rPr>
        <w:t>s.</w:t>
      </w:r>
    </w:p>
    <w:p w14:paraId="300F2A55" w14:textId="7F6D3E75" w:rsidR="00892DAE" w:rsidRPr="00225374" w:rsidRDefault="00892DAE" w:rsidP="00225374">
      <w:pPr>
        <w:pStyle w:val="Paragraphedeliste"/>
        <w:numPr>
          <w:ilvl w:val="0"/>
          <w:numId w:val="19"/>
        </w:numPr>
        <w:spacing w:after="120" w:line="240" w:lineRule="auto"/>
        <w:rPr>
          <w:rFonts w:ascii="Times New Roman" w:hAnsi="Times New Roman" w:cs="Times New Roman"/>
          <w:sz w:val="20"/>
          <w:szCs w:val="20"/>
          <w:lang w:val="fr-CA"/>
        </w:rPr>
      </w:pPr>
      <w:r w:rsidRPr="00225374">
        <w:rPr>
          <w:rFonts w:ascii="Times New Roman" w:hAnsi="Times New Roman" w:cs="Times New Roman"/>
          <w:sz w:val="20"/>
          <w:szCs w:val="20"/>
          <w:lang w:val="fr-CA"/>
        </w:rPr>
        <w:t>Mettre en place des stratégies pour optimiser les coûts et améliorer l'efficacité des processus logistiques.</w:t>
      </w:r>
    </w:p>
    <w:p w14:paraId="50D7D040" w14:textId="0377FB8F" w:rsidR="00892DAE" w:rsidRPr="00225374" w:rsidRDefault="00892DAE" w:rsidP="00225374">
      <w:pPr>
        <w:pStyle w:val="Paragraphedeliste"/>
        <w:numPr>
          <w:ilvl w:val="0"/>
          <w:numId w:val="19"/>
        </w:numPr>
        <w:spacing w:after="120" w:line="240" w:lineRule="auto"/>
        <w:rPr>
          <w:rFonts w:ascii="Times New Roman" w:hAnsi="Times New Roman" w:cs="Times New Roman"/>
          <w:sz w:val="20"/>
          <w:szCs w:val="20"/>
          <w:lang w:val="fr-CA"/>
        </w:rPr>
      </w:pPr>
      <w:r w:rsidRPr="00225374">
        <w:rPr>
          <w:rFonts w:ascii="Times New Roman" w:hAnsi="Times New Roman" w:cs="Times New Roman"/>
          <w:sz w:val="20"/>
          <w:szCs w:val="20"/>
          <w:lang w:val="fr-CA"/>
        </w:rPr>
        <w:t>Assurer la coordination avec les départements internes (achats, production, ventes) pour garantir la fluidité des opérations.</w:t>
      </w:r>
    </w:p>
    <w:p w14:paraId="6A965409" w14:textId="77777777" w:rsidR="00892DAE" w:rsidRPr="00225374" w:rsidRDefault="00892DAE" w:rsidP="00225374">
      <w:pPr>
        <w:pStyle w:val="Paragraphedeliste"/>
        <w:numPr>
          <w:ilvl w:val="0"/>
          <w:numId w:val="19"/>
        </w:numPr>
        <w:spacing w:after="120" w:line="240" w:lineRule="auto"/>
        <w:rPr>
          <w:rFonts w:ascii="Times New Roman" w:hAnsi="Times New Roman" w:cs="Times New Roman"/>
          <w:sz w:val="20"/>
          <w:szCs w:val="20"/>
          <w:lang w:val="fr-CA"/>
        </w:rPr>
      </w:pPr>
      <w:r w:rsidRPr="00225374">
        <w:rPr>
          <w:rFonts w:ascii="Times New Roman" w:hAnsi="Times New Roman" w:cs="Times New Roman"/>
          <w:sz w:val="20"/>
          <w:szCs w:val="20"/>
          <w:lang w:val="fr-CA"/>
        </w:rPr>
        <w:t>Gérer les relations avec les fournisseurs et les partenaires de transport.</w:t>
      </w:r>
    </w:p>
    <w:p w14:paraId="4680CFB3" w14:textId="3A159F8A" w:rsidR="00892DAE" w:rsidRPr="00225374" w:rsidRDefault="00892DAE" w:rsidP="00225374">
      <w:pPr>
        <w:pStyle w:val="Paragraphedeliste"/>
        <w:numPr>
          <w:ilvl w:val="0"/>
          <w:numId w:val="19"/>
        </w:numPr>
        <w:spacing w:after="120" w:line="240" w:lineRule="auto"/>
        <w:rPr>
          <w:rFonts w:ascii="Times New Roman" w:hAnsi="Times New Roman" w:cs="Times New Roman"/>
          <w:sz w:val="20"/>
          <w:szCs w:val="20"/>
          <w:lang w:val="fr-CA"/>
        </w:rPr>
      </w:pPr>
      <w:r w:rsidRPr="00225374">
        <w:rPr>
          <w:rFonts w:ascii="Times New Roman" w:hAnsi="Times New Roman" w:cs="Times New Roman"/>
          <w:sz w:val="20"/>
          <w:szCs w:val="20"/>
          <w:lang w:val="fr-CA"/>
        </w:rPr>
        <w:t>Analyser les indicateurs de performance (KPI) pour évaluer l'efficacité de la chaîne d'approvisionnement.</w:t>
      </w:r>
    </w:p>
    <w:p w14:paraId="56ACD048" w14:textId="5BFC22FF" w:rsidR="00892DAE" w:rsidRPr="00225374" w:rsidRDefault="00892DAE" w:rsidP="00225374">
      <w:pPr>
        <w:pStyle w:val="Paragraphedeliste"/>
        <w:numPr>
          <w:ilvl w:val="0"/>
          <w:numId w:val="19"/>
        </w:numPr>
        <w:spacing w:after="120" w:line="240" w:lineRule="auto"/>
        <w:rPr>
          <w:rFonts w:ascii="Times New Roman" w:hAnsi="Times New Roman" w:cs="Times New Roman"/>
          <w:sz w:val="20"/>
          <w:szCs w:val="20"/>
          <w:lang w:val="fr-CA"/>
        </w:rPr>
      </w:pPr>
      <w:r w:rsidRPr="00225374">
        <w:rPr>
          <w:rFonts w:ascii="Times New Roman" w:hAnsi="Times New Roman" w:cs="Times New Roman"/>
          <w:sz w:val="20"/>
          <w:szCs w:val="20"/>
          <w:lang w:val="fr-CA"/>
        </w:rPr>
        <w:t>Veiller à la conformité des processus avec les normes légales, réglementaires et de sécurité.</w:t>
      </w:r>
    </w:p>
    <w:p w14:paraId="611E0724" w14:textId="3D967D54" w:rsidR="00892DAE" w:rsidRPr="00225374" w:rsidRDefault="00892DAE" w:rsidP="00225374">
      <w:pPr>
        <w:pStyle w:val="Paragraphedeliste"/>
        <w:numPr>
          <w:ilvl w:val="0"/>
          <w:numId w:val="19"/>
        </w:numPr>
        <w:spacing w:after="120" w:line="240" w:lineRule="auto"/>
        <w:rPr>
          <w:rFonts w:ascii="Times New Roman" w:hAnsi="Times New Roman" w:cs="Times New Roman"/>
          <w:sz w:val="20"/>
          <w:szCs w:val="20"/>
          <w:lang w:val="fr-CA"/>
        </w:rPr>
      </w:pPr>
      <w:r w:rsidRPr="00225374">
        <w:rPr>
          <w:rFonts w:ascii="Times New Roman" w:hAnsi="Times New Roman" w:cs="Times New Roman"/>
          <w:sz w:val="20"/>
          <w:szCs w:val="20"/>
          <w:lang w:val="fr-CA"/>
        </w:rPr>
        <w:t>Encadrer et former l’équipe logistique pour assurer une performance optimale.</w:t>
      </w:r>
    </w:p>
    <w:p w14:paraId="3E964474" w14:textId="77777777" w:rsidR="001F3315" w:rsidRPr="005001BF" w:rsidRDefault="001F3315" w:rsidP="001F3315">
      <w:pPr>
        <w:spacing w:after="120" w:line="240" w:lineRule="auto"/>
        <w:rPr>
          <w:rFonts w:ascii="Times New Roman" w:hAnsi="Times New Roman" w:cs="Times New Roman"/>
          <w:sz w:val="20"/>
          <w:szCs w:val="20"/>
          <w:lang w:val="fr-CA"/>
        </w:rPr>
      </w:pPr>
      <w:r w:rsidRPr="005001BF">
        <w:rPr>
          <w:rFonts w:ascii="Times New Roman" w:hAnsi="Times New Roman" w:cs="Times New Roman"/>
          <w:b/>
          <w:bCs/>
          <w:sz w:val="20"/>
          <w:szCs w:val="20"/>
          <w:u w:val="single"/>
          <w:lang w:val="fr-CA"/>
        </w:rPr>
        <w:t>Compétences/profil recherché</w:t>
      </w:r>
      <w:r w:rsidRPr="005001BF">
        <w:rPr>
          <w:rFonts w:ascii="Times New Roman" w:hAnsi="Times New Roman" w:cs="Times New Roman"/>
          <w:sz w:val="20"/>
          <w:szCs w:val="20"/>
          <w:lang w:val="fr-CA"/>
        </w:rPr>
        <w:t> </w:t>
      </w:r>
    </w:p>
    <w:p w14:paraId="52999F7B" w14:textId="7FEFA831" w:rsidR="00892DAE" w:rsidRPr="00225374" w:rsidRDefault="00892DAE" w:rsidP="004F05F6">
      <w:pPr>
        <w:numPr>
          <w:ilvl w:val="0"/>
          <w:numId w:val="23"/>
        </w:numPr>
        <w:shd w:val="clear" w:color="auto" w:fill="FFFFFF"/>
        <w:spacing w:before="100" w:beforeAutospacing="1" w:after="100" w:afterAutospacing="1" w:line="240" w:lineRule="auto"/>
        <w:rPr>
          <w:rFonts w:ascii="Times New Roman" w:hAnsi="Times New Roman" w:cs="Times New Roman"/>
          <w:sz w:val="20"/>
          <w:szCs w:val="20"/>
          <w:lang w:val="fr-CA"/>
        </w:rPr>
      </w:pPr>
      <w:r w:rsidRPr="00225374">
        <w:rPr>
          <w:rFonts w:ascii="Times New Roman" w:hAnsi="Times New Roman" w:cs="Times New Roman"/>
          <w:sz w:val="20"/>
          <w:szCs w:val="20"/>
          <w:lang w:val="fr-CA"/>
        </w:rPr>
        <w:t xml:space="preserve">15 ans d'expérience dans un rôle de gestion logistique ou </w:t>
      </w:r>
      <w:proofErr w:type="spellStart"/>
      <w:r w:rsidRPr="00225374">
        <w:rPr>
          <w:rFonts w:ascii="Times New Roman" w:hAnsi="Times New Roman" w:cs="Times New Roman"/>
          <w:sz w:val="20"/>
          <w:szCs w:val="20"/>
          <w:lang w:val="fr-CA"/>
        </w:rPr>
        <w:t>supply</w:t>
      </w:r>
      <w:proofErr w:type="spellEnd"/>
      <w:r w:rsidRPr="00225374">
        <w:rPr>
          <w:rFonts w:ascii="Times New Roman" w:hAnsi="Times New Roman" w:cs="Times New Roman"/>
          <w:sz w:val="20"/>
          <w:szCs w:val="20"/>
          <w:lang w:val="fr-CA"/>
        </w:rPr>
        <w:t xml:space="preserve"> </w:t>
      </w:r>
      <w:proofErr w:type="spellStart"/>
      <w:r w:rsidRPr="00225374">
        <w:rPr>
          <w:rFonts w:ascii="Times New Roman" w:hAnsi="Times New Roman" w:cs="Times New Roman"/>
          <w:sz w:val="20"/>
          <w:szCs w:val="20"/>
          <w:lang w:val="fr-CA"/>
        </w:rPr>
        <w:t>chain</w:t>
      </w:r>
      <w:proofErr w:type="spellEnd"/>
      <w:r w:rsidRPr="00225374">
        <w:rPr>
          <w:rFonts w:ascii="Times New Roman" w:hAnsi="Times New Roman" w:cs="Times New Roman"/>
          <w:sz w:val="20"/>
          <w:szCs w:val="20"/>
          <w:lang w:val="fr-CA"/>
        </w:rPr>
        <w:t>, avec une progression dans des postes de plus en plus responsables.</w:t>
      </w:r>
    </w:p>
    <w:p w14:paraId="455EECE0" w14:textId="373F2F01" w:rsidR="00700DED" w:rsidRPr="00225374" w:rsidRDefault="00892DAE" w:rsidP="00700DED">
      <w:pPr>
        <w:numPr>
          <w:ilvl w:val="0"/>
          <w:numId w:val="23"/>
        </w:numPr>
        <w:shd w:val="clear" w:color="auto" w:fill="FFFFFF"/>
        <w:spacing w:before="100" w:beforeAutospacing="1" w:after="100" w:afterAutospacing="1" w:line="240" w:lineRule="auto"/>
        <w:rPr>
          <w:rFonts w:ascii="Times New Roman" w:hAnsi="Times New Roman" w:cs="Times New Roman"/>
          <w:sz w:val="20"/>
          <w:szCs w:val="20"/>
          <w:lang w:val="fr-CA"/>
        </w:rPr>
      </w:pPr>
      <w:r w:rsidRPr="00225374">
        <w:rPr>
          <w:rFonts w:ascii="Times New Roman" w:hAnsi="Times New Roman" w:cs="Times New Roman"/>
          <w:sz w:val="20"/>
          <w:szCs w:val="20"/>
          <w:lang w:val="fr-CA"/>
        </w:rPr>
        <w:t>Détenir un baccalauréat en administration ou toute autre formation ou expérience jugée équivalente.</w:t>
      </w:r>
    </w:p>
    <w:p w14:paraId="74CEBB8B" w14:textId="1A2D4F18" w:rsidR="00700DED" w:rsidRPr="00225374" w:rsidRDefault="00700DED" w:rsidP="00700DED">
      <w:pPr>
        <w:numPr>
          <w:ilvl w:val="0"/>
          <w:numId w:val="23"/>
        </w:numPr>
        <w:shd w:val="clear" w:color="auto" w:fill="FFFFFF"/>
        <w:spacing w:before="100" w:beforeAutospacing="1" w:after="100" w:afterAutospacing="1" w:line="240" w:lineRule="auto"/>
        <w:rPr>
          <w:rFonts w:ascii="Times New Roman" w:hAnsi="Times New Roman" w:cs="Times New Roman"/>
          <w:sz w:val="20"/>
          <w:szCs w:val="20"/>
          <w:lang w:val="fr-CA"/>
        </w:rPr>
      </w:pPr>
      <w:r w:rsidRPr="00225374">
        <w:rPr>
          <w:rFonts w:ascii="Times New Roman" w:hAnsi="Times New Roman" w:cs="Times New Roman"/>
          <w:sz w:val="20"/>
          <w:szCs w:val="20"/>
          <w:lang w:val="fr-CA"/>
        </w:rPr>
        <w:t xml:space="preserve">Démontrer un leadership mobilisant </w:t>
      </w:r>
    </w:p>
    <w:p w14:paraId="4D842EF5" w14:textId="1232CC45" w:rsidR="00700DED" w:rsidRPr="00225374" w:rsidRDefault="00700DED" w:rsidP="00700DED">
      <w:pPr>
        <w:numPr>
          <w:ilvl w:val="0"/>
          <w:numId w:val="23"/>
        </w:numPr>
        <w:shd w:val="clear" w:color="auto" w:fill="FFFFFF"/>
        <w:spacing w:before="100" w:beforeAutospacing="1" w:after="100" w:afterAutospacing="1" w:line="240" w:lineRule="auto"/>
        <w:rPr>
          <w:rFonts w:ascii="Times New Roman" w:hAnsi="Times New Roman" w:cs="Times New Roman"/>
          <w:sz w:val="20"/>
          <w:szCs w:val="20"/>
          <w:lang w:val="fr-CA"/>
        </w:rPr>
      </w:pPr>
      <w:r w:rsidRPr="00225374">
        <w:rPr>
          <w:rFonts w:ascii="Times New Roman" w:hAnsi="Times New Roman" w:cs="Times New Roman"/>
          <w:sz w:val="20"/>
          <w:szCs w:val="20"/>
          <w:lang w:val="fr-CA"/>
        </w:rPr>
        <w:lastRenderedPageBreak/>
        <w:t>La personne doit faire preuve d'une excellente organisation et d'une grande efficacité dans la gestion de ses tâches et de ses priorités.</w:t>
      </w:r>
    </w:p>
    <w:p w14:paraId="6B2F7D86" w14:textId="7662A7F8" w:rsidR="004F05F6" w:rsidRPr="00225374" w:rsidRDefault="004F05F6" w:rsidP="004F05F6">
      <w:pPr>
        <w:numPr>
          <w:ilvl w:val="0"/>
          <w:numId w:val="23"/>
        </w:numPr>
        <w:shd w:val="clear" w:color="auto" w:fill="FFFFFF"/>
        <w:spacing w:before="100" w:beforeAutospacing="1" w:after="100" w:afterAutospacing="1" w:line="240" w:lineRule="auto"/>
        <w:rPr>
          <w:rFonts w:ascii="Times New Roman" w:hAnsi="Times New Roman" w:cs="Times New Roman"/>
          <w:sz w:val="20"/>
          <w:szCs w:val="20"/>
          <w:lang w:val="fr-CA"/>
        </w:rPr>
      </w:pPr>
      <w:r w:rsidRPr="00225374">
        <w:rPr>
          <w:rFonts w:ascii="Times New Roman" w:hAnsi="Times New Roman" w:cs="Times New Roman"/>
          <w:sz w:val="20"/>
          <w:szCs w:val="20"/>
          <w:lang w:val="fr-CA"/>
        </w:rPr>
        <w:t>Bonne connaissance de la suite MS Office (Advanced Excel)</w:t>
      </w:r>
    </w:p>
    <w:p w14:paraId="1A7FEB99" w14:textId="4C839BCA" w:rsidR="00892DAE" w:rsidRDefault="00892DAE" w:rsidP="004F05F6">
      <w:pPr>
        <w:numPr>
          <w:ilvl w:val="0"/>
          <w:numId w:val="23"/>
        </w:numPr>
        <w:shd w:val="clear" w:color="auto" w:fill="FFFFFF"/>
        <w:spacing w:before="100" w:beforeAutospacing="1" w:after="100" w:afterAutospacing="1" w:line="240" w:lineRule="auto"/>
        <w:rPr>
          <w:rFonts w:ascii="Times New Roman" w:hAnsi="Times New Roman" w:cs="Times New Roman"/>
          <w:sz w:val="20"/>
          <w:szCs w:val="20"/>
          <w:lang w:val="fr-CA"/>
        </w:rPr>
      </w:pPr>
      <w:r w:rsidRPr="00225374">
        <w:rPr>
          <w:rFonts w:ascii="Times New Roman" w:hAnsi="Times New Roman" w:cs="Times New Roman"/>
          <w:sz w:val="20"/>
          <w:szCs w:val="20"/>
          <w:lang w:val="fr-CA"/>
        </w:rPr>
        <w:t xml:space="preserve">Excellente maîtrise du français et niveau </w:t>
      </w:r>
      <w:r w:rsidR="00700DED" w:rsidRPr="00225374">
        <w:rPr>
          <w:rFonts w:ascii="Times New Roman" w:hAnsi="Times New Roman" w:cs="Times New Roman"/>
          <w:sz w:val="20"/>
          <w:szCs w:val="20"/>
          <w:lang w:val="fr-CA"/>
        </w:rPr>
        <w:t xml:space="preserve">d’anglais fonctionnel est requis.  </w:t>
      </w:r>
    </w:p>
    <w:p w14:paraId="03A00A0F" w14:textId="77777777" w:rsidR="00225374" w:rsidRPr="005C2731" w:rsidRDefault="00225374" w:rsidP="00225374">
      <w:pPr>
        <w:widowControl w:val="0"/>
        <w:autoSpaceDE w:val="0"/>
        <w:autoSpaceDN w:val="0"/>
        <w:spacing w:after="0" w:line="240" w:lineRule="auto"/>
        <w:jc w:val="both"/>
        <w:rPr>
          <w:rFonts w:ascii="Times New Roman" w:eastAsia="Times New Roman" w:hAnsi="Times New Roman" w:cs="Times New Roman"/>
          <w:b/>
          <w:bCs/>
          <w:kern w:val="0"/>
          <w:sz w:val="20"/>
          <w:szCs w:val="20"/>
          <w:u w:val="single"/>
          <w:lang w:val="fr-FR"/>
          <w14:ligatures w14:val="none"/>
        </w:rPr>
      </w:pPr>
      <w:r w:rsidRPr="005C2731">
        <w:rPr>
          <w:rFonts w:ascii="Times New Roman" w:eastAsia="Times New Roman" w:hAnsi="Times New Roman" w:cs="Times New Roman"/>
          <w:b/>
          <w:bCs/>
          <w:kern w:val="0"/>
          <w:sz w:val="20"/>
          <w:szCs w:val="20"/>
          <w:u w:val="single"/>
          <w:lang w:val="fr-FR"/>
          <w14:ligatures w14:val="none"/>
        </w:rPr>
        <w:t xml:space="preserve">Langue /Connaissances </w:t>
      </w:r>
    </w:p>
    <w:p w14:paraId="2DAEA363" w14:textId="77777777" w:rsidR="00225374" w:rsidRPr="005C2731" w:rsidRDefault="00225374" w:rsidP="00225374">
      <w:pPr>
        <w:widowControl w:val="0"/>
        <w:numPr>
          <w:ilvl w:val="0"/>
          <w:numId w:val="29"/>
        </w:numPr>
        <w:autoSpaceDE w:val="0"/>
        <w:autoSpaceDN w:val="0"/>
        <w:spacing w:after="0" w:line="240" w:lineRule="auto"/>
        <w:jc w:val="both"/>
        <w:rPr>
          <w:rFonts w:ascii="Times New Roman" w:eastAsia="Times New Roman" w:hAnsi="Times New Roman" w:cs="Times New Roman"/>
          <w:kern w:val="0"/>
          <w:sz w:val="20"/>
          <w:szCs w:val="20"/>
          <w:lang w:val="fr-FR"/>
          <w14:ligatures w14:val="none"/>
        </w:rPr>
      </w:pPr>
      <w:r w:rsidRPr="005C2731">
        <w:rPr>
          <w:rFonts w:ascii="Times New Roman" w:eastAsia="Times New Roman" w:hAnsi="Times New Roman" w:cs="Times New Roman"/>
          <w:kern w:val="0"/>
          <w:sz w:val="20"/>
          <w:szCs w:val="20"/>
          <w:lang w:val="fr-FR"/>
          <w14:ligatures w14:val="none"/>
        </w:rPr>
        <w:t xml:space="preserve">Français maitrisé (parlé et écrit) </w:t>
      </w:r>
    </w:p>
    <w:p w14:paraId="1FBEE0D0" w14:textId="77777777" w:rsidR="00225374" w:rsidRPr="005C2731" w:rsidRDefault="00225374" w:rsidP="00225374">
      <w:pPr>
        <w:widowControl w:val="0"/>
        <w:numPr>
          <w:ilvl w:val="0"/>
          <w:numId w:val="29"/>
        </w:numPr>
        <w:autoSpaceDE w:val="0"/>
        <w:autoSpaceDN w:val="0"/>
        <w:spacing w:after="0" w:line="240" w:lineRule="auto"/>
        <w:jc w:val="both"/>
        <w:rPr>
          <w:rFonts w:ascii="Times New Roman" w:eastAsia="Times New Roman" w:hAnsi="Times New Roman" w:cs="Times New Roman"/>
          <w:kern w:val="0"/>
          <w:sz w:val="20"/>
          <w:szCs w:val="20"/>
          <w:lang w:val="fr-FR"/>
          <w14:ligatures w14:val="none"/>
        </w:rPr>
      </w:pPr>
      <w:r w:rsidRPr="005C2731">
        <w:rPr>
          <w:rFonts w:ascii="Times New Roman" w:eastAsia="Times New Roman" w:hAnsi="Times New Roman" w:cs="Times New Roman"/>
          <w:kern w:val="0"/>
          <w:sz w:val="20"/>
          <w:szCs w:val="20"/>
          <w:lang w:val="fr-FR"/>
          <w14:ligatures w14:val="none"/>
        </w:rPr>
        <w:t>Connaissance avec la suite Microsoft</w:t>
      </w:r>
    </w:p>
    <w:p w14:paraId="564DD98E" w14:textId="77777777" w:rsidR="00225374" w:rsidRPr="00225374" w:rsidRDefault="00225374" w:rsidP="00225374">
      <w:pPr>
        <w:shd w:val="clear" w:color="auto" w:fill="FFFFFF"/>
        <w:spacing w:before="100" w:beforeAutospacing="1" w:after="100" w:afterAutospacing="1" w:line="240" w:lineRule="auto"/>
        <w:rPr>
          <w:rFonts w:ascii="Times New Roman" w:hAnsi="Times New Roman" w:cs="Times New Roman"/>
          <w:sz w:val="20"/>
          <w:szCs w:val="20"/>
          <w:lang w:val="fr-CA"/>
        </w:rPr>
      </w:pPr>
    </w:p>
    <w:p w14:paraId="472E1B20" w14:textId="77777777" w:rsidR="004F05F6" w:rsidRPr="004F05F6" w:rsidRDefault="004F05F6" w:rsidP="004F05F6">
      <w:pPr>
        <w:pStyle w:val="Paragraphedeliste"/>
        <w:spacing w:after="0" w:line="240" w:lineRule="auto"/>
        <w:rPr>
          <w:rFonts w:ascii="Times New Roman" w:hAnsi="Times New Roman" w:cs="Times New Roman"/>
          <w:sz w:val="20"/>
          <w:szCs w:val="20"/>
          <w:lang w:val="fr-CA"/>
        </w:rPr>
      </w:pPr>
    </w:p>
    <w:p w14:paraId="18B951A8" w14:textId="600BC63F" w:rsidR="00BF00CF" w:rsidRDefault="00EF776C" w:rsidP="00365092">
      <w:pPr>
        <w:spacing w:after="240" w:line="240" w:lineRule="auto"/>
        <w:rPr>
          <w:rFonts w:ascii="Times New Roman" w:hAnsi="Times New Roman" w:cs="Times New Roman"/>
          <w:i/>
          <w:iCs/>
          <w:sz w:val="20"/>
          <w:szCs w:val="20"/>
          <w:lang w:val="fr-CA"/>
        </w:rPr>
      </w:pPr>
      <w:r w:rsidRPr="004C0A5E">
        <w:rPr>
          <w:rFonts w:ascii="Times New Roman" w:hAnsi="Times New Roman" w:cs="Times New Roman"/>
          <w:i/>
          <w:iCs/>
          <w:sz w:val="20"/>
          <w:szCs w:val="20"/>
          <w:lang w:val="fr-CA"/>
        </w:rPr>
        <w:t>Note : le masculin est utilisé pour alléger, et ce, sans préjudice pour la forme féminine.</w:t>
      </w:r>
      <w:r w:rsidR="006302F7">
        <w:rPr>
          <w:sz w:val="24"/>
          <w:szCs w:val="24"/>
          <w:lang w:val="fr-CA"/>
        </w:rPr>
        <w:tab/>
      </w:r>
    </w:p>
    <w:p w14:paraId="3A3DC548" w14:textId="4409977F" w:rsidR="00151EF7" w:rsidRPr="00151EF7" w:rsidRDefault="00151EF7" w:rsidP="00151EF7">
      <w:pPr>
        <w:tabs>
          <w:tab w:val="left" w:pos="1060"/>
          <w:tab w:val="left" w:pos="1590"/>
        </w:tabs>
        <w:rPr>
          <w:rFonts w:ascii="Times New Roman" w:hAnsi="Times New Roman" w:cs="Times New Roman"/>
          <w:sz w:val="20"/>
          <w:szCs w:val="20"/>
          <w:lang w:val="fr-CA"/>
        </w:rPr>
      </w:pPr>
      <w:r>
        <w:rPr>
          <w:rFonts w:ascii="Times New Roman" w:hAnsi="Times New Roman" w:cs="Times New Roman"/>
          <w:sz w:val="20"/>
          <w:szCs w:val="20"/>
          <w:lang w:val="fr-CA"/>
        </w:rPr>
        <w:tab/>
      </w:r>
      <w:r>
        <w:rPr>
          <w:rFonts w:ascii="Times New Roman" w:hAnsi="Times New Roman" w:cs="Times New Roman"/>
          <w:sz w:val="20"/>
          <w:szCs w:val="20"/>
          <w:lang w:val="fr-CA"/>
        </w:rPr>
        <w:tab/>
      </w:r>
    </w:p>
    <w:sectPr w:rsidR="00151EF7" w:rsidRPr="00151EF7" w:rsidSect="0036509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08" w:footer="2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75BB3" w14:textId="77777777" w:rsidR="00421A92" w:rsidRDefault="00421A92" w:rsidP="00EE276B">
      <w:pPr>
        <w:spacing w:after="0" w:line="240" w:lineRule="auto"/>
      </w:pPr>
      <w:r>
        <w:separator/>
      </w:r>
    </w:p>
  </w:endnote>
  <w:endnote w:type="continuationSeparator" w:id="0">
    <w:p w14:paraId="1E7A8900" w14:textId="77777777" w:rsidR="00421A92" w:rsidRDefault="00421A92" w:rsidP="00EE2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3920" w14:textId="77777777" w:rsidR="00FF67A4" w:rsidRDefault="00FF67A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2835"/>
      <w:gridCol w:w="2268"/>
    </w:tblGrid>
    <w:tr w:rsidR="00540DB1" w:rsidRPr="00126779" w14:paraId="7E27D12A" w14:textId="77777777" w:rsidTr="00B718FE">
      <w:trPr>
        <w:jc w:val="center"/>
      </w:trPr>
      <w:tc>
        <w:tcPr>
          <w:tcW w:w="8504" w:type="dxa"/>
          <w:gridSpan w:val="2"/>
        </w:tcPr>
        <w:p w14:paraId="387D0ECA" w14:textId="0B4DD5A3" w:rsidR="00540DB1" w:rsidRPr="00DA052C" w:rsidRDefault="00B718FE" w:rsidP="00540DB1">
          <w:pPr>
            <w:pStyle w:val="Pieddepage"/>
            <w:rPr>
              <w:color w:val="7F7F7F" w:themeColor="text1" w:themeTint="80"/>
              <w:sz w:val="14"/>
              <w:szCs w:val="14"/>
              <w:lang w:val="fr-CA"/>
            </w:rPr>
          </w:pPr>
          <w:r w:rsidRPr="00151EF7">
            <w:rPr>
              <w:color w:val="7F7F7F" w:themeColor="text1" w:themeTint="80"/>
              <w:sz w:val="14"/>
              <w:szCs w:val="14"/>
              <w:highlight w:val="yellow"/>
              <w:lang w:val="fr-CA"/>
            </w:rPr>
            <w:t xml:space="preserve">Version </w:t>
          </w:r>
          <w:r w:rsidR="00540DB1" w:rsidRPr="00151EF7">
            <w:rPr>
              <w:color w:val="7F7F7F" w:themeColor="text1" w:themeTint="80"/>
              <w:sz w:val="14"/>
              <w:szCs w:val="14"/>
              <w:highlight w:val="yellow"/>
              <w:lang w:val="fr-CA"/>
            </w:rPr>
            <w:t xml:space="preserve">01 : </w:t>
          </w:r>
          <w:r w:rsidRPr="00151EF7">
            <w:rPr>
              <w:color w:val="7F7F7F" w:themeColor="text1" w:themeTint="80"/>
              <w:sz w:val="14"/>
              <w:szCs w:val="14"/>
              <w:highlight w:val="yellow"/>
              <w:lang w:val="fr-CA"/>
            </w:rPr>
            <w:t>2025</w:t>
          </w:r>
          <w:r w:rsidR="00151EF7" w:rsidRPr="00151EF7">
            <w:rPr>
              <w:color w:val="7F7F7F" w:themeColor="text1" w:themeTint="80"/>
              <w:sz w:val="14"/>
              <w:szCs w:val="14"/>
              <w:highlight w:val="yellow"/>
              <w:lang w:val="fr-CA"/>
            </w:rPr>
            <w:t>—XX-XX</w:t>
          </w:r>
        </w:p>
      </w:tc>
      <w:tc>
        <w:tcPr>
          <w:tcW w:w="2268" w:type="dxa"/>
        </w:tcPr>
        <w:p w14:paraId="30AD29C2" w14:textId="77777777" w:rsidR="00540DB1" w:rsidRPr="00DA052C" w:rsidRDefault="00540DB1" w:rsidP="00540DB1">
          <w:pPr>
            <w:pStyle w:val="Pieddepage"/>
            <w:tabs>
              <w:tab w:val="center" w:pos="1721"/>
              <w:tab w:val="right" w:pos="3442"/>
            </w:tabs>
            <w:jc w:val="right"/>
            <w:rPr>
              <w:color w:val="7F7F7F" w:themeColor="text1" w:themeTint="80"/>
              <w:sz w:val="14"/>
              <w:szCs w:val="14"/>
              <w:lang w:val="fr-CA"/>
            </w:rPr>
          </w:pPr>
          <w:r w:rsidRPr="00DA052C">
            <w:rPr>
              <w:color w:val="7F7F7F" w:themeColor="text1" w:themeTint="80"/>
              <w:sz w:val="14"/>
              <w:szCs w:val="14"/>
              <w:lang w:val="fr-CA"/>
            </w:rPr>
            <w:t xml:space="preserve">Page </w:t>
          </w:r>
          <w:r w:rsidRPr="00DA052C">
            <w:rPr>
              <w:color w:val="7F7F7F" w:themeColor="text1" w:themeTint="80"/>
              <w:sz w:val="14"/>
              <w:szCs w:val="14"/>
            </w:rPr>
            <w:fldChar w:fldCharType="begin"/>
          </w:r>
          <w:r w:rsidRPr="00DA052C">
            <w:rPr>
              <w:color w:val="7F7F7F" w:themeColor="text1" w:themeTint="80"/>
              <w:sz w:val="14"/>
              <w:szCs w:val="14"/>
              <w:lang w:val="fr-CA"/>
            </w:rPr>
            <w:instrText xml:space="preserve"> PAGE  \* Arabic  \* MERGEFORMAT </w:instrText>
          </w:r>
          <w:r w:rsidRPr="00DA052C">
            <w:rPr>
              <w:color w:val="7F7F7F" w:themeColor="text1" w:themeTint="80"/>
              <w:sz w:val="14"/>
              <w:szCs w:val="14"/>
            </w:rPr>
            <w:fldChar w:fldCharType="separate"/>
          </w:r>
          <w:r w:rsidRPr="00DA052C">
            <w:rPr>
              <w:color w:val="7F7F7F" w:themeColor="text1" w:themeTint="80"/>
              <w:sz w:val="14"/>
              <w:szCs w:val="14"/>
              <w:lang w:val="fr-CA"/>
            </w:rPr>
            <w:t>1</w:t>
          </w:r>
          <w:r w:rsidRPr="00DA052C">
            <w:rPr>
              <w:color w:val="7F7F7F" w:themeColor="text1" w:themeTint="80"/>
              <w:sz w:val="14"/>
              <w:szCs w:val="14"/>
            </w:rPr>
            <w:fldChar w:fldCharType="end"/>
          </w:r>
          <w:r w:rsidRPr="00DA052C">
            <w:rPr>
              <w:color w:val="7F7F7F" w:themeColor="text1" w:themeTint="80"/>
              <w:sz w:val="14"/>
              <w:szCs w:val="14"/>
              <w:lang w:val="fr-CA"/>
            </w:rPr>
            <w:t xml:space="preserve"> / </w:t>
          </w:r>
          <w:r w:rsidRPr="00DA052C">
            <w:rPr>
              <w:color w:val="7F7F7F" w:themeColor="text1" w:themeTint="80"/>
              <w:sz w:val="14"/>
              <w:szCs w:val="14"/>
            </w:rPr>
            <w:fldChar w:fldCharType="begin"/>
          </w:r>
          <w:r w:rsidRPr="00DA052C">
            <w:rPr>
              <w:color w:val="7F7F7F" w:themeColor="text1" w:themeTint="80"/>
              <w:sz w:val="14"/>
              <w:szCs w:val="14"/>
              <w:lang w:val="fr-CA"/>
            </w:rPr>
            <w:instrText xml:space="preserve"> NUMPAGES  \* Arabic  \* MERGEFORMAT </w:instrText>
          </w:r>
          <w:r w:rsidRPr="00DA052C">
            <w:rPr>
              <w:color w:val="7F7F7F" w:themeColor="text1" w:themeTint="80"/>
              <w:sz w:val="14"/>
              <w:szCs w:val="14"/>
            </w:rPr>
            <w:fldChar w:fldCharType="separate"/>
          </w:r>
          <w:r w:rsidRPr="00DA052C">
            <w:rPr>
              <w:color w:val="7F7F7F" w:themeColor="text1" w:themeTint="80"/>
              <w:sz w:val="14"/>
              <w:szCs w:val="14"/>
              <w:lang w:val="fr-CA"/>
            </w:rPr>
            <w:t>1</w:t>
          </w:r>
          <w:r w:rsidRPr="00DA052C">
            <w:rPr>
              <w:color w:val="7F7F7F" w:themeColor="text1" w:themeTint="80"/>
              <w:sz w:val="14"/>
              <w:szCs w:val="14"/>
            </w:rPr>
            <w:fldChar w:fldCharType="end"/>
          </w:r>
        </w:p>
      </w:tc>
    </w:tr>
    <w:tr w:rsidR="00B718FE" w:rsidRPr="00225374" w14:paraId="2C82DEB1" w14:textId="77777777" w:rsidTr="00B718FE">
      <w:trPr>
        <w:jc w:val="center"/>
      </w:trPr>
      <w:tc>
        <w:tcPr>
          <w:tcW w:w="5670" w:type="dxa"/>
        </w:tcPr>
        <w:p w14:paraId="1803BD80" w14:textId="1738C7EB" w:rsidR="00B718FE" w:rsidRPr="00526923" w:rsidRDefault="00B718FE" w:rsidP="00B718FE">
          <w:pPr>
            <w:pStyle w:val="Pieddepage"/>
            <w:rPr>
              <w:color w:val="7F7F7F" w:themeColor="text1" w:themeTint="80"/>
              <w:sz w:val="14"/>
              <w:szCs w:val="14"/>
              <w:lang w:val="fr-CA"/>
            </w:rPr>
          </w:pPr>
          <w:r>
            <w:rPr>
              <w:color w:val="7F7F7F" w:themeColor="text1" w:themeTint="80"/>
              <w:sz w:val="14"/>
              <w:szCs w:val="14"/>
              <w:lang w:val="fr-CA"/>
            </w:rPr>
            <w:t>Responsable : Supérieur immédiat</w:t>
          </w:r>
        </w:p>
      </w:tc>
      <w:tc>
        <w:tcPr>
          <w:tcW w:w="5102" w:type="dxa"/>
          <w:gridSpan w:val="2"/>
        </w:tcPr>
        <w:p w14:paraId="5890225B" w14:textId="1CB8765B" w:rsidR="00B718FE" w:rsidRPr="00526923" w:rsidRDefault="00B718FE" w:rsidP="00B718FE">
          <w:pPr>
            <w:pStyle w:val="Pieddepage"/>
            <w:rPr>
              <w:color w:val="7F7F7F" w:themeColor="text1" w:themeTint="80"/>
              <w:sz w:val="14"/>
              <w:szCs w:val="14"/>
              <w:lang w:val="fr-CA"/>
            </w:rPr>
          </w:pPr>
          <w:r>
            <w:rPr>
              <w:color w:val="7F7F7F" w:themeColor="text1" w:themeTint="80"/>
              <w:sz w:val="14"/>
              <w:szCs w:val="14"/>
              <w:lang w:val="fr-CA"/>
            </w:rPr>
            <w:t>Approbateur final du document : Partenaire d’affaires RH</w:t>
          </w:r>
        </w:p>
      </w:tc>
    </w:tr>
    <w:tr w:rsidR="00B718FE" w:rsidRPr="004B02D6" w14:paraId="016C1A18" w14:textId="77777777" w:rsidTr="00B718FE">
      <w:trPr>
        <w:jc w:val="center"/>
      </w:trPr>
      <w:tc>
        <w:tcPr>
          <w:tcW w:w="8505" w:type="dxa"/>
          <w:gridSpan w:val="2"/>
        </w:tcPr>
        <w:p w14:paraId="0AFC92F7" w14:textId="5732009E" w:rsidR="00B718FE" w:rsidRPr="00126779" w:rsidRDefault="00B718FE" w:rsidP="00B718FE">
          <w:pPr>
            <w:pStyle w:val="Pieddepage"/>
            <w:rPr>
              <w:sz w:val="14"/>
              <w:szCs w:val="14"/>
              <w:lang w:val="fr-CA"/>
            </w:rPr>
          </w:pPr>
          <w:r w:rsidRPr="00526923">
            <w:rPr>
              <w:color w:val="7F7F7F" w:themeColor="text1" w:themeTint="80"/>
              <w:sz w:val="14"/>
              <w:szCs w:val="14"/>
              <w:lang w:val="fr-CA"/>
            </w:rPr>
            <w:t>O:\Normes\Public\Descriptions de poste\</w:t>
          </w:r>
          <w:r w:rsidR="00FF67A4" w:rsidRPr="00D50C25">
            <w:rPr>
              <w:lang w:val="fr-CA"/>
            </w:rPr>
            <w:t xml:space="preserve"> </w:t>
          </w:r>
          <w:r w:rsidR="00FF67A4" w:rsidRPr="00FF67A4">
            <w:rPr>
              <w:color w:val="7F7F7F" w:themeColor="text1" w:themeTint="80"/>
              <w:sz w:val="14"/>
              <w:szCs w:val="14"/>
              <w:lang w:val="fr-CA"/>
            </w:rPr>
            <w:t>Technicien(ne) en administration</w:t>
          </w:r>
          <w:r w:rsidRPr="00526923">
            <w:rPr>
              <w:color w:val="7F7F7F" w:themeColor="text1" w:themeTint="80"/>
              <w:sz w:val="14"/>
              <w:szCs w:val="14"/>
              <w:lang w:val="fr-CA"/>
            </w:rPr>
            <w:t>.</w:t>
          </w:r>
          <w:r>
            <w:rPr>
              <w:color w:val="7F7F7F" w:themeColor="text1" w:themeTint="80"/>
              <w:sz w:val="14"/>
              <w:szCs w:val="14"/>
              <w:lang w:val="fr-CA"/>
            </w:rPr>
            <w:t>pdf</w:t>
          </w:r>
        </w:p>
      </w:tc>
      <w:tc>
        <w:tcPr>
          <w:tcW w:w="2267" w:type="dxa"/>
          <w:vAlign w:val="center"/>
        </w:tcPr>
        <w:p w14:paraId="33A5F9C7" w14:textId="7808A63B" w:rsidR="00B718FE" w:rsidRPr="00126779" w:rsidRDefault="00B718FE" w:rsidP="00B718FE">
          <w:pPr>
            <w:pStyle w:val="Pieddepage"/>
            <w:jc w:val="right"/>
            <w:rPr>
              <w:sz w:val="14"/>
              <w:szCs w:val="14"/>
              <w:lang w:val="fr-CA"/>
            </w:rPr>
          </w:pPr>
          <w:r>
            <w:rPr>
              <w:color w:val="7F7F7F" w:themeColor="text1" w:themeTint="80"/>
              <w:sz w:val="14"/>
              <w:szCs w:val="14"/>
              <w:lang w:val="fr-CA"/>
            </w:rPr>
            <w:t>Gabarit version 0</w:t>
          </w:r>
          <w:r w:rsidR="00151EF7">
            <w:rPr>
              <w:color w:val="7F7F7F" w:themeColor="text1" w:themeTint="80"/>
              <w:sz w:val="14"/>
              <w:szCs w:val="14"/>
              <w:lang w:val="fr-CA"/>
            </w:rPr>
            <w:t>2</w:t>
          </w:r>
          <w:r w:rsidRPr="00DA052C">
            <w:rPr>
              <w:color w:val="7F7F7F" w:themeColor="text1" w:themeTint="80"/>
              <w:sz w:val="14"/>
              <w:szCs w:val="14"/>
              <w:lang w:val="fr-CA"/>
            </w:rPr>
            <w:t xml:space="preserve"> : </w:t>
          </w:r>
          <w:r>
            <w:rPr>
              <w:color w:val="7F7F7F" w:themeColor="text1" w:themeTint="80"/>
              <w:sz w:val="14"/>
              <w:szCs w:val="14"/>
              <w:lang w:val="fr-CA"/>
            </w:rPr>
            <w:t>2025-</w:t>
          </w:r>
          <w:r w:rsidR="00151EF7">
            <w:rPr>
              <w:color w:val="7F7F7F" w:themeColor="text1" w:themeTint="80"/>
              <w:sz w:val="14"/>
              <w:szCs w:val="14"/>
              <w:lang w:val="fr-CA"/>
            </w:rPr>
            <w:t>02-11</w:t>
          </w:r>
        </w:p>
      </w:tc>
    </w:tr>
  </w:tbl>
  <w:p w14:paraId="0E8C44FF" w14:textId="77777777" w:rsidR="00540DB1" w:rsidRPr="00540DB1" w:rsidRDefault="00540DB1" w:rsidP="00365092">
    <w:pPr>
      <w:pStyle w:val="Pieddepage"/>
      <w:rPr>
        <w:sz w:val="8"/>
        <w:szCs w:val="8"/>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3191" w14:textId="77777777" w:rsidR="00FF67A4" w:rsidRDefault="00FF67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0FA2F" w14:textId="77777777" w:rsidR="00421A92" w:rsidRDefault="00421A92" w:rsidP="00EE276B">
      <w:pPr>
        <w:spacing w:after="0" w:line="240" w:lineRule="auto"/>
      </w:pPr>
      <w:r>
        <w:separator/>
      </w:r>
    </w:p>
  </w:footnote>
  <w:footnote w:type="continuationSeparator" w:id="0">
    <w:p w14:paraId="7152FF88" w14:textId="77777777" w:rsidR="00421A92" w:rsidRDefault="00421A92" w:rsidP="00EE2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CBFB" w14:textId="77777777" w:rsidR="00FF67A4" w:rsidRDefault="00FF67A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102"/>
      <w:gridCol w:w="2835"/>
    </w:tblGrid>
    <w:tr w:rsidR="00031697" w:rsidRPr="004B02D6" w14:paraId="1ECA1B05" w14:textId="77777777" w:rsidTr="00BD546B">
      <w:trPr>
        <w:jc w:val="center"/>
      </w:trPr>
      <w:tc>
        <w:tcPr>
          <w:tcW w:w="2835" w:type="dxa"/>
          <w:vAlign w:val="center"/>
        </w:tcPr>
        <w:p w14:paraId="6617B500" w14:textId="6EBE9887" w:rsidR="00053326" w:rsidRPr="00B718FE" w:rsidRDefault="00BD546B" w:rsidP="00B718FE">
          <w:pPr>
            <w:pStyle w:val="En-tte"/>
            <w:ind w:left="171"/>
          </w:pPr>
          <w:r>
            <w:rPr>
              <w:noProof/>
            </w:rPr>
            <w:drawing>
              <wp:inline distT="0" distB="0" distL="0" distR="0" wp14:anchorId="38934B31" wp14:editId="26358867">
                <wp:extent cx="546100" cy="436728"/>
                <wp:effectExtent l="0" t="0" r="6350" b="1905"/>
                <wp:docPr id="777444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6926" cy="437389"/>
                        </a:xfrm>
                        <a:prstGeom prst="rect">
                          <a:avLst/>
                        </a:prstGeom>
                        <a:noFill/>
                        <a:ln>
                          <a:noFill/>
                        </a:ln>
                      </pic:spPr>
                    </pic:pic>
                  </a:graphicData>
                </a:graphic>
              </wp:inline>
            </w:drawing>
          </w:r>
        </w:p>
      </w:tc>
      <w:tc>
        <w:tcPr>
          <w:tcW w:w="5102" w:type="dxa"/>
          <w:vAlign w:val="center"/>
        </w:tcPr>
        <w:p w14:paraId="0B5D3B01" w14:textId="61266657" w:rsidR="006302F7" w:rsidRPr="00486C14" w:rsidRDefault="004B02D6" w:rsidP="00BD546B">
          <w:pPr>
            <w:pStyle w:val="En-tte"/>
            <w:jc w:val="center"/>
            <w:rPr>
              <w:lang w:val="fr-CA"/>
            </w:rPr>
          </w:pPr>
          <w:r w:rsidRPr="00B718FE">
            <w:rPr>
              <w:rFonts w:ascii="Times New Roman" w:hAnsi="Times New Roman" w:cs="Times New Roman"/>
              <w:b/>
              <w:bCs/>
              <w:sz w:val="24"/>
              <w:szCs w:val="24"/>
              <w:lang w:val="fr-CA"/>
            </w:rPr>
            <w:t>Description de poste</w:t>
          </w:r>
        </w:p>
      </w:tc>
      <w:tc>
        <w:tcPr>
          <w:tcW w:w="2835" w:type="dxa"/>
          <w:vAlign w:val="center"/>
        </w:tcPr>
        <w:p w14:paraId="12AD5608" w14:textId="193103BB" w:rsidR="008F31ED" w:rsidRPr="00750352" w:rsidRDefault="008F31ED" w:rsidP="00BD546B">
          <w:pPr>
            <w:pStyle w:val="En-tte"/>
            <w:ind w:left="-73"/>
            <w:rPr>
              <w:i/>
              <w:iCs/>
              <w:color w:val="595959" w:themeColor="text1" w:themeTint="A6"/>
              <w:sz w:val="16"/>
              <w:szCs w:val="16"/>
              <w:lang w:val="fr-CA"/>
            </w:rPr>
          </w:pPr>
        </w:p>
      </w:tc>
    </w:tr>
  </w:tbl>
  <w:p w14:paraId="67BCE47C" w14:textId="10DF4674" w:rsidR="00EE276B" w:rsidRPr="007257FF" w:rsidRDefault="00EE276B" w:rsidP="00E36F50">
    <w:pPr>
      <w:pStyle w:val="En-tte"/>
      <w:rPr>
        <w:sz w:val="8"/>
        <w:szCs w:val="8"/>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4741" w14:textId="77777777" w:rsidR="00FF67A4" w:rsidRDefault="00FF67A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A98"/>
    <w:multiLevelType w:val="hybridMultilevel"/>
    <w:tmpl w:val="C78037B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056F1068"/>
    <w:multiLevelType w:val="multilevel"/>
    <w:tmpl w:val="43A0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152C"/>
    <w:multiLevelType w:val="hybridMultilevel"/>
    <w:tmpl w:val="E0CC7516"/>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3" w15:restartNumberingAfterBreak="0">
    <w:nsid w:val="0B9864DA"/>
    <w:multiLevelType w:val="multilevel"/>
    <w:tmpl w:val="723490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C168E"/>
    <w:multiLevelType w:val="hybridMultilevel"/>
    <w:tmpl w:val="0EFA1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54D40"/>
    <w:multiLevelType w:val="hybridMultilevel"/>
    <w:tmpl w:val="04E65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776A2D"/>
    <w:multiLevelType w:val="hybridMultilevel"/>
    <w:tmpl w:val="FC4A58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171A26"/>
    <w:multiLevelType w:val="hybridMultilevel"/>
    <w:tmpl w:val="99B0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137C7"/>
    <w:multiLevelType w:val="multilevel"/>
    <w:tmpl w:val="AD1ED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AC3893"/>
    <w:multiLevelType w:val="hybridMultilevel"/>
    <w:tmpl w:val="319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F5604"/>
    <w:multiLevelType w:val="hybridMultilevel"/>
    <w:tmpl w:val="437C3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CC6F66"/>
    <w:multiLevelType w:val="multilevel"/>
    <w:tmpl w:val="43A0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F07972"/>
    <w:multiLevelType w:val="hybridMultilevel"/>
    <w:tmpl w:val="DF60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22ED6"/>
    <w:multiLevelType w:val="multilevel"/>
    <w:tmpl w:val="1CBCD7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0E6C39"/>
    <w:multiLevelType w:val="hybridMultilevel"/>
    <w:tmpl w:val="893C553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5" w15:restartNumberingAfterBreak="0">
    <w:nsid w:val="3D5C29AD"/>
    <w:multiLevelType w:val="multilevel"/>
    <w:tmpl w:val="F4DAE0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E950EE"/>
    <w:multiLevelType w:val="hybridMultilevel"/>
    <w:tmpl w:val="1310A0F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7" w15:restartNumberingAfterBreak="0">
    <w:nsid w:val="447D31A4"/>
    <w:multiLevelType w:val="hybridMultilevel"/>
    <w:tmpl w:val="F8BE3D8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7582FA1"/>
    <w:multiLevelType w:val="hybridMultilevel"/>
    <w:tmpl w:val="D41CACAA"/>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19" w15:restartNumberingAfterBreak="0">
    <w:nsid w:val="48E248CA"/>
    <w:multiLevelType w:val="hybridMultilevel"/>
    <w:tmpl w:val="4524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8B3E27"/>
    <w:multiLevelType w:val="hybridMultilevel"/>
    <w:tmpl w:val="33BE66F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1" w15:restartNumberingAfterBreak="0">
    <w:nsid w:val="5F825218"/>
    <w:multiLevelType w:val="hybridMultilevel"/>
    <w:tmpl w:val="095A2EA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34732F"/>
    <w:multiLevelType w:val="hybridMultilevel"/>
    <w:tmpl w:val="A2484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4BF3889"/>
    <w:multiLevelType w:val="multilevel"/>
    <w:tmpl w:val="4B7C27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EF6837"/>
    <w:multiLevelType w:val="hybridMultilevel"/>
    <w:tmpl w:val="A25876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F294CD3"/>
    <w:multiLevelType w:val="hybridMultilevel"/>
    <w:tmpl w:val="2280DA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0745E5E"/>
    <w:multiLevelType w:val="hybridMultilevel"/>
    <w:tmpl w:val="10A4C7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AD631DD"/>
    <w:multiLevelType w:val="hybridMultilevel"/>
    <w:tmpl w:val="44944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E376195"/>
    <w:multiLevelType w:val="hybridMultilevel"/>
    <w:tmpl w:val="E236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713951">
    <w:abstractNumId w:val="6"/>
  </w:num>
  <w:num w:numId="2" w16cid:durableId="1469667116">
    <w:abstractNumId w:val="26"/>
  </w:num>
  <w:num w:numId="3" w16cid:durableId="396588358">
    <w:abstractNumId w:val="16"/>
  </w:num>
  <w:num w:numId="4" w16cid:durableId="1421490308">
    <w:abstractNumId w:val="24"/>
  </w:num>
  <w:num w:numId="5" w16cid:durableId="1741370813">
    <w:abstractNumId w:val="17"/>
  </w:num>
  <w:num w:numId="6" w16cid:durableId="2139293669">
    <w:abstractNumId w:val="2"/>
  </w:num>
  <w:num w:numId="7" w16cid:durableId="398865286">
    <w:abstractNumId w:val="15"/>
  </w:num>
  <w:num w:numId="8" w16cid:durableId="1494682604">
    <w:abstractNumId w:val="23"/>
  </w:num>
  <w:num w:numId="9" w16cid:durableId="2016759096">
    <w:abstractNumId w:val="3"/>
  </w:num>
  <w:num w:numId="10" w16cid:durableId="538009331">
    <w:abstractNumId w:val="13"/>
  </w:num>
  <w:num w:numId="11" w16cid:durableId="183129961">
    <w:abstractNumId w:val="14"/>
  </w:num>
  <w:num w:numId="12" w16cid:durableId="1044673966">
    <w:abstractNumId w:val="25"/>
  </w:num>
  <w:num w:numId="13" w16cid:durableId="1957717659">
    <w:abstractNumId w:val="9"/>
  </w:num>
  <w:num w:numId="14" w16cid:durableId="552273227">
    <w:abstractNumId w:val="19"/>
  </w:num>
  <w:num w:numId="15" w16cid:durableId="295836630">
    <w:abstractNumId w:val="4"/>
  </w:num>
  <w:num w:numId="16" w16cid:durableId="1285623872">
    <w:abstractNumId w:val="10"/>
  </w:num>
  <w:num w:numId="17" w16cid:durableId="1669601137">
    <w:abstractNumId w:val="5"/>
  </w:num>
  <w:num w:numId="18" w16cid:durableId="811752733">
    <w:abstractNumId w:val="27"/>
  </w:num>
  <w:num w:numId="19" w16cid:durableId="757750486">
    <w:abstractNumId w:val="28"/>
  </w:num>
  <w:num w:numId="20" w16cid:durableId="1303659461">
    <w:abstractNumId w:val="7"/>
  </w:num>
  <w:num w:numId="21" w16cid:durableId="1625958984">
    <w:abstractNumId w:val="0"/>
  </w:num>
  <w:num w:numId="22" w16cid:durableId="2127306639">
    <w:abstractNumId w:val="20"/>
  </w:num>
  <w:num w:numId="23" w16cid:durableId="772284215">
    <w:abstractNumId w:val="1"/>
  </w:num>
  <w:num w:numId="24" w16cid:durableId="1710061652">
    <w:abstractNumId w:val="11"/>
  </w:num>
  <w:num w:numId="25" w16cid:durableId="1006594908">
    <w:abstractNumId w:val="22"/>
  </w:num>
  <w:num w:numId="26" w16cid:durableId="1114440498">
    <w:abstractNumId w:val="18"/>
  </w:num>
  <w:num w:numId="27" w16cid:durableId="367343840">
    <w:abstractNumId w:val="12"/>
  </w:num>
  <w:num w:numId="28" w16cid:durableId="732582733">
    <w:abstractNumId w:val="21"/>
  </w:num>
  <w:num w:numId="29" w16cid:durableId="13780493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F2"/>
    <w:rsid w:val="000076F7"/>
    <w:rsid w:val="00026892"/>
    <w:rsid w:val="0003044E"/>
    <w:rsid w:val="00031697"/>
    <w:rsid w:val="00053326"/>
    <w:rsid w:val="00062A10"/>
    <w:rsid w:val="000A48E1"/>
    <w:rsid w:val="000B7FC9"/>
    <w:rsid w:val="000D6D4D"/>
    <w:rsid w:val="000F1F94"/>
    <w:rsid w:val="00117E1B"/>
    <w:rsid w:val="00130D28"/>
    <w:rsid w:val="00140E2E"/>
    <w:rsid w:val="001425B2"/>
    <w:rsid w:val="00151EF7"/>
    <w:rsid w:val="00157B3A"/>
    <w:rsid w:val="001620F2"/>
    <w:rsid w:val="00182F66"/>
    <w:rsid w:val="001912F2"/>
    <w:rsid w:val="001C0614"/>
    <w:rsid w:val="001D0EEB"/>
    <w:rsid w:val="001D7594"/>
    <w:rsid w:val="001D7E34"/>
    <w:rsid w:val="001E14A7"/>
    <w:rsid w:val="001F3315"/>
    <w:rsid w:val="00225374"/>
    <w:rsid w:val="00255EAE"/>
    <w:rsid w:val="0027619F"/>
    <w:rsid w:val="002E65A4"/>
    <w:rsid w:val="002F5037"/>
    <w:rsid w:val="00314556"/>
    <w:rsid w:val="00324F3B"/>
    <w:rsid w:val="003358F1"/>
    <w:rsid w:val="00365092"/>
    <w:rsid w:val="003872F7"/>
    <w:rsid w:val="003911EF"/>
    <w:rsid w:val="00396534"/>
    <w:rsid w:val="003C3D4C"/>
    <w:rsid w:val="003C6867"/>
    <w:rsid w:val="003D499D"/>
    <w:rsid w:val="003F0E9D"/>
    <w:rsid w:val="00421A92"/>
    <w:rsid w:val="00427978"/>
    <w:rsid w:val="00427EA6"/>
    <w:rsid w:val="00430795"/>
    <w:rsid w:val="00436BCF"/>
    <w:rsid w:val="004518AA"/>
    <w:rsid w:val="0045658B"/>
    <w:rsid w:val="00493B76"/>
    <w:rsid w:val="004A5109"/>
    <w:rsid w:val="004B02D6"/>
    <w:rsid w:val="004C0A5E"/>
    <w:rsid w:val="004D1A70"/>
    <w:rsid w:val="004D5AAF"/>
    <w:rsid w:val="004D7A85"/>
    <w:rsid w:val="004F05F6"/>
    <w:rsid w:val="005001BF"/>
    <w:rsid w:val="0051498C"/>
    <w:rsid w:val="00515C53"/>
    <w:rsid w:val="00522708"/>
    <w:rsid w:val="00530E2D"/>
    <w:rsid w:val="00540DB1"/>
    <w:rsid w:val="00547AC8"/>
    <w:rsid w:val="00562980"/>
    <w:rsid w:val="00574D7C"/>
    <w:rsid w:val="00595FD7"/>
    <w:rsid w:val="005A7CFA"/>
    <w:rsid w:val="005D0A9B"/>
    <w:rsid w:val="00602254"/>
    <w:rsid w:val="006103AA"/>
    <w:rsid w:val="00616D6E"/>
    <w:rsid w:val="006302F7"/>
    <w:rsid w:val="00635BA3"/>
    <w:rsid w:val="00654560"/>
    <w:rsid w:val="00661ED7"/>
    <w:rsid w:val="00662CDA"/>
    <w:rsid w:val="00691FE4"/>
    <w:rsid w:val="00692262"/>
    <w:rsid w:val="006939FC"/>
    <w:rsid w:val="006B052B"/>
    <w:rsid w:val="006B2BAD"/>
    <w:rsid w:val="006C78DE"/>
    <w:rsid w:val="006D1CA1"/>
    <w:rsid w:val="006D3AC9"/>
    <w:rsid w:val="006F3A80"/>
    <w:rsid w:val="00700DED"/>
    <w:rsid w:val="00706343"/>
    <w:rsid w:val="00706FD0"/>
    <w:rsid w:val="00721803"/>
    <w:rsid w:val="007257FF"/>
    <w:rsid w:val="00735A78"/>
    <w:rsid w:val="00737B33"/>
    <w:rsid w:val="007627D6"/>
    <w:rsid w:val="00774301"/>
    <w:rsid w:val="007904E9"/>
    <w:rsid w:val="007B3E8C"/>
    <w:rsid w:val="0083229C"/>
    <w:rsid w:val="00844FD8"/>
    <w:rsid w:val="00883CEB"/>
    <w:rsid w:val="00892DAE"/>
    <w:rsid w:val="008A64FA"/>
    <w:rsid w:val="008A6FF4"/>
    <w:rsid w:val="008A7250"/>
    <w:rsid w:val="008E5DA6"/>
    <w:rsid w:val="008F2959"/>
    <w:rsid w:val="008F31ED"/>
    <w:rsid w:val="009014AE"/>
    <w:rsid w:val="009051A3"/>
    <w:rsid w:val="00912F95"/>
    <w:rsid w:val="00926EFD"/>
    <w:rsid w:val="00940DFF"/>
    <w:rsid w:val="0097392D"/>
    <w:rsid w:val="009949BE"/>
    <w:rsid w:val="009D1EB9"/>
    <w:rsid w:val="009D7F4F"/>
    <w:rsid w:val="009F5F67"/>
    <w:rsid w:val="00A050D6"/>
    <w:rsid w:val="00A11022"/>
    <w:rsid w:val="00A2690F"/>
    <w:rsid w:val="00A33C4B"/>
    <w:rsid w:val="00A46F7E"/>
    <w:rsid w:val="00A63AA5"/>
    <w:rsid w:val="00A71800"/>
    <w:rsid w:val="00AA1B5E"/>
    <w:rsid w:val="00AB2EDC"/>
    <w:rsid w:val="00AD21DE"/>
    <w:rsid w:val="00AF4BBB"/>
    <w:rsid w:val="00B1081F"/>
    <w:rsid w:val="00B15282"/>
    <w:rsid w:val="00B1663D"/>
    <w:rsid w:val="00B22C01"/>
    <w:rsid w:val="00B30D46"/>
    <w:rsid w:val="00B31071"/>
    <w:rsid w:val="00B718FE"/>
    <w:rsid w:val="00B830B2"/>
    <w:rsid w:val="00BA0E1A"/>
    <w:rsid w:val="00BA4F43"/>
    <w:rsid w:val="00BA794A"/>
    <w:rsid w:val="00BD4781"/>
    <w:rsid w:val="00BD546B"/>
    <w:rsid w:val="00BD5956"/>
    <w:rsid w:val="00BE12DE"/>
    <w:rsid w:val="00BF00CF"/>
    <w:rsid w:val="00C269E6"/>
    <w:rsid w:val="00C46864"/>
    <w:rsid w:val="00C51A3A"/>
    <w:rsid w:val="00C73B81"/>
    <w:rsid w:val="00C930E5"/>
    <w:rsid w:val="00CA4677"/>
    <w:rsid w:val="00CA711A"/>
    <w:rsid w:val="00CB24A5"/>
    <w:rsid w:val="00CB58A3"/>
    <w:rsid w:val="00CC5E78"/>
    <w:rsid w:val="00D0557D"/>
    <w:rsid w:val="00D133F7"/>
    <w:rsid w:val="00D15A92"/>
    <w:rsid w:val="00D2224F"/>
    <w:rsid w:val="00D50C25"/>
    <w:rsid w:val="00D60B00"/>
    <w:rsid w:val="00D63AFE"/>
    <w:rsid w:val="00D64417"/>
    <w:rsid w:val="00D67DAB"/>
    <w:rsid w:val="00D74520"/>
    <w:rsid w:val="00D91673"/>
    <w:rsid w:val="00D93552"/>
    <w:rsid w:val="00D9575F"/>
    <w:rsid w:val="00DB7E96"/>
    <w:rsid w:val="00DC1827"/>
    <w:rsid w:val="00DD3F0A"/>
    <w:rsid w:val="00DD4E89"/>
    <w:rsid w:val="00DF010E"/>
    <w:rsid w:val="00DF45EA"/>
    <w:rsid w:val="00DF7225"/>
    <w:rsid w:val="00E12F70"/>
    <w:rsid w:val="00E21EAC"/>
    <w:rsid w:val="00E31CD6"/>
    <w:rsid w:val="00E36F50"/>
    <w:rsid w:val="00E5381E"/>
    <w:rsid w:val="00E56112"/>
    <w:rsid w:val="00E56672"/>
    <w:rsid w:val="00E57A2D"/>
    <w:rsid w:val="00E71BD5"/>
    <w:rsid w:val="00E73F7C"/>
    <w:rsid w:val="00E7723F"/>
    <w:rsid w:val="00E87572"/>
    <w:rsid w:val="00E9114D"/>
    <w:rsid w:val="00EC0073"/>
    <w:rsid w:val="00EE0B02"/>
    <w:rsid w:val="00EE276B"/>
    <w:rsid w:val="00EF776C"/>
    <w:rsid w:val="00F05B78"/>
    <w:rsid w:val="00F4227B"/>
    <w:rsid w:val="00F50D1C"/>
    <w:rsid w:val="00F54A58"/>
    <w:rsid w:val="00F636C8"/>
    <w:rsid w:val="00F63C6B"/>
    <w:rsid w:val="00F67CCD"/>
    <w:rsid w:val="00F72D4D"/>
    <w:rsid w:val="00F76F20"/>
    <w:rsid w:val="00F83D0C"/>
    <w:rsid w:val="00F901E2"/>
    <w:rsid w:val="00F927AA"/>
    <w:rsid w:val="00F97494"/>
    <w:rsid w:val="00FB7822"/>
    <w:rsid w:val="00FC0700"/>
    <w:rsid w:val="00FD1DB1"/>
    <w:rsid w:val="00FE1223"/>
    <w:rsid w:val="00FF67A4"/>
    <w:rsid w:val="00FF6AEC"/>
    <w:rsid w:val="0F0E9476"/>
    <w:rsid w:val="0FC55DCF"/>
    <w:rsid w:val="1334F518"/>
    <w:rsid w:val="14F0F8B8"/>
    <w:rsid w:val="16F3C75F"/>
    <w:rsid w:val="1D49F50B"/>
    <w:rsid w:val="20CF448C"/>
    <w:rsid w:val="2652B0A3"/>
    <w:rsid w:val="28783C11"/>
    <w:rsid w:val="2C55BF32"/>
    <w:rsid w:val="2E13907D"/>
    <w:rsid w:val="3FC1EDA1"/>
    <w:rsid w:val="474CE343"/>
    <w:rsid w:val="513F130E"/>
    <w:rsid w:val="541A100B"/>
    <w:rsid w:val="58015F2A"/>
    <w:rsid w:val="5A08E4A4"/>
    <w:rsid w:val="5DA77D5D"/>
    <w:rsid w:val="5DB9456B"/>
    <w:rsid w:val="643CFEC8"/>
    <w:rsid w:val="6C5A0C9E"/>
    <w:rsid w:val="6DC58EAD"/>
    <w:rsid w:val="7A5995B8"/>
    <w:rsid w:val="7B9CFEAC"/>
    <w:rsid w:val="7F5E5A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19717"/>
  <w15:chartTrackingRefBased/>
  <w15:docId w15:val="{FA4AEB4B-4CE3-4C0A-A0E7-D1B7C77F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4518AA"/>
    <w:pPr>
      <w:spacing w:before="100" w:beforeAutospacing="1" w:after="100" w:afterAutospacing="1" w:line="240" w:lineRule="auto"/>
      <w:outlineLvl w:val="2"/>
    </w:pPr>
    <w:rPr>
      <w:rFonts w:ascii="Times New Roman" w:eastAsia="Times New Roman" w:hAnsi="Times New Roman" w:cs="Times New Roman"/>
      <w:b/>
      <w:bCs/>
      <w:kern w:val="0"/>
      <w:sz w:val="27"/>
      <w:szCs w:val="27"/>
      <w:lang w:val="fr-CA" w:eastAsia="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0D1C"/>
    <w:pPr>
      <w:ind w:left="720"/>
      <w:contextualSpacing/>
    </w:pPr>
  </w:style>
  <w:style w:type="paragraph" w:styleId="Rvision">
    <w:name w:val="Revision"/>
    <w:hidden/>
    <w:uiPriority w:val="99"/>
    <w:semiHidden/>
    <w:rsid w:val="003911EF"/>
    <w:pPr>
      <w:spacing w:after="0" w:line="240" w:lineRule="auto"/>
    </w:pPr>
  </w:style>
  <w:style w:type="paragraph" w:styleId="En-tte">
    <w:name w:val="header"/>
    <w:basedOn w:val="Normal"/>
    <w:link w:val="En-tteCar"/>
    <w:uiPriority w:val="99"/>
    <w:unhideWhenUsed/>
    <w:rsid w:val="00EE276B"/>
    <w:pPr>
      <w:tabs>
        <w:tab w:val="center" w:pos="4680"/>
        <w:tab w:val="right" w:pos="9360"/>
      </w:tabs>
      <w:spacing w:after="0" w:line="240" w:lineRule="auto"/>
    </w:pPr>
  </w:style>
  <w:style w:type="character" w:customStyle="1" w:styleId="En-tteCar">
    <w:name w:val="En-tête Car"/>
    <w:basedOn w:val="Policepardfaut"/>
    <w:link w:val="En-tte"/>
    <w:uiPriority w:val="99"/>
    <w:rsid w:val="00EE276B"/>
  </w:style>
  <w:style w:type="paragraph" w:styleId="Pieddepage">
    <w:name w:val="footer"/>
    <w:basedOn w:val="Normal"/>
    <w:link w:val="PieddepageCar"/>
    <w:uiPriority w:val="99"/>
    <w:unhideWhenUsed/>
    <w:rsid w:val="00EE276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E276B"/>
  </w:style>
  <w:style w:type="table" w:styleId="Grilledutableau">
    <w:name w:val="Table Grid"/>
    <w:basedOn w:val="TableauNormal"/>
    <w:uiPriority w:val="39"/>
    <w:rsid w:val="00540D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AA1B5E"/>
    <w:pPr>
      <w:widowControl w:val="0"/>
      <w:autoSpaceDE w:val="0"/>
      <w:autoSpaceDN w:val="0"/>
      <w:spacing w:after="0" w:line="240" w:lineRule="auto"/>
    </w:pPr>
    <w:rPr>
      <w:rFonts w:ascii="Times New Roman" w:eastAsia="Times New Roman" w:hAnsi="Times New Roman" w:cs="Times New Roman"/>
      <w:kern w:val="0"/>
      <w:sz w:val="20"/>
      <w:szCs w:val="20"/>
      <w:lang w:val="fr-FR"/>
      <w14:ligatures w14:val="none"/>
    </w:rPr>
  </w:style>
  <w:style w:type="character" w:customStyle="1" w:styleId="CorpsdetexteCar">
    <w:name w:val="Corps de texte Car"/>
    <w:basedOn w:val="Policepardfaut"/>
    <w:link w:val="Corpsdetexte"/>
    <w:uiPriority w:val="1"/>
    <w:rsid w:val="00AA1B5E"/>
    <w:rPr>
      <w:rFonts w:ascii="Times New Roman" w:eastAsia="Times New Roman" w:hAnsi="Times New Roman" w:cs="Times New Roman"/>
      <w:kern w:val="0"/>
      <w:sz w:val="20"/>
      <w:szCs w:val="20"/>
      <w:lang w:val="fr-FR"/>
      <w14:ligatures w14:val="none"/>
    </w:rPr>
  </w:style>
  <w:style w:type="character" w:styleId="Hyperlien">
    <w:name w:val="Hyperlink"/>
    <w:basedOn w:val="Policepardfaut"/>
    <w:uiPriority w:val="99"/>
    <w:unhideWhenUsed/>
    <w:rsid w:val="00053326"/>
    <w:rPr>
      <w:color w:val="0563C1" w:themeColor="hyperlink"/>
      <w:u w:val="single"/>
    </w:rPr>
  </w:style>
  <w:style w:type="character" w:styleId="Mentionnonrsolue">
    <w:name w:val="Unresolved Mention"/>
    <w:basedOn w:val="Policepardfaut"/>
    <w:uiPriority w:val="99"/>
    <w:semiHidden/>
    <w:unhideWhenUsed/>
    <w:rsid w:val="00053326"/>
    <w:rPr>
      <w:color w:val="605E5C"/>
      <w:shd w:val="clear" w:color="auto" w:fill="E1DFDD"/>
    </w:rPr>
  </w:style>
  <w:style w:type="character" w:customStyle="1" w:styleId="Titre3Car">
    <w:name w:val="Titre 3 Car"/>
    <w:basedOn w:val="Policepardfaut"/>
    <w:link w:val="Titre3"/>
    <w:uiPriority w:val="9"/>
    <w:rsid w:val="004518AA"/>
    <w:rPr>
      <w:rFonts w:ascii="Times New Roman" w:eastAsia="Times New Roman" w:hAnsi="Times New Roman" w:cs="Times New Roman"/>
      <w:b/>
      <w:bCs/>
      <w:kern w:val="0"/>
      <w:sz w:val="27"/>
      <w:szCs w:val="27"/>
      <w:lang w:val="fr-CA" w:eastAsia="fr-CA"/>
      <w14:ligatures w14:val="none"/>
    </w:rPr>
  </w:style>
  <w:style w:type="paragraph" w:styleId="NormalWeb">
    <w:name w:val="Normal (Web)"/>
    <w:basedOn w:val="Normal"/>
    <w:uiPriority w:val="99"/>
    <w:semiHidden/>
    <w:unhideWhenUsed/>
    <w:rsid w:val="004518AA"/>
    <w:pPr>
      <w:spacing w:before="100" w:beforeAutospacing="1" w:after="100" w:afterAutospacing="1" w:line="240" w:lineRule="auto"/>
    </w:pPr>
    <w:rPr>
      <w:rFonts w:ascii="Times New Roman" w:eastAsia="Times New Roman" w:hAnsi="Times New Roman" w:cs="Times New Roman"/>
      <w:kern w:val="0"/>
      <w:sz w:val="24"/>
      <w:szCs w:val="24"/>
      <w:lang w:val="fr-CA" w:eastAsia="fr-CA"/>
      <w14:ligatures w14:val="none"/>
    </w:rPr>
  </w:style>
  <w:style w:type="character" w:styleId="lev">
    <w:name w:val="Strong"/>
    <w:basedOn w:val="Policepardfaut"/>
    <w:uiPriority w:val="22"/>
    <w:qFormat/>
    <w:rsid w:val="004518AA"/>
    <w:rPr>
      <w:b/>
      <w:bCs/>
    </w:rPr>
  </w:style>
  <w:style w:type="paragraph" w:customStyle="1" w:styleId="paragraph">
    <w:name w:val="paragraph"/>
    <w:basedOn w:val="Normal"/>
    <w:rsid w:val="004F05F6"/>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97681">
      <w:bodyDiv w:val="1"/>
      <w:marLeft w:val="0"/>
      <w:marRight w:val="0"/>
      <w:marTop w:val="0"/>
      <w:marBottom w:val="0"/>
      <w:divBdr>
        <w:top w:val="none" w:sz="0" w:space="0" w:color="auto"/>
        <w:left w:val="none" w:sz="0" w:space="0" w:color="auto"/>
        <w:bottom w:val="none" w:sz="0" w:space="0" w:color="auto"/>
        <w:right w:val="none" w:sz="0" w:space="0" w:color="auto"/>
      </w:divBdr>
    </w:div>
    <w:div w:id="566495310">
      <w:bodyDiv w:val="1"/>
      <w:marLeft w:val="0"/>
      <w:marRight w:val="0"/>
      <w:marTop w:val="0"/>
      <w:marBottom w:val="0"/>
      <w:divBdr>
        <w:top w:val="none" w:sz="0" w:space="0" w:color="auto"/>
        <w:left w:val="none" w:sz="0" w:space="0" w:color="auto"/>
        <w:bottom w:val="none" w:sz="0" w:space="0" w:color="auto"/>
        <w:right w:val="none" w:sz="0" w:space="0" w:color="auto"/>
      </w:divBdr>
      <w:divsChild>
        <w:div w:id="1736011087">
          <w:marLeft w:val="0"/>
          <w:marRight w:val="0"/>
          <w:marTop w:val="0"/>
          <w:marBottom w:val="0"/>
          <w:divBdr>
            <w:top w:val="none" w:sz="0" w:space="0" w:color="auto"/>
            <w:left w:val="none" w:sz="0" w:space="0" w:color="auto"/>
            <w:bottom w:val="none" w:sz="0" w:space="0" w:color="auto"/>
            <w:right w:val="none" w:sz="0" w:space="0" w:color="auto"/>
          </w:divBdr>
          <w:divsChild>
            <w:div w:id="410933329">
              <w:marLeft w:val="0"/>
              <w:marRight w:val="0"/>
              <w:marTop w:val="0"/>
              <w:marBottom w:val="0"/>
              <w:divBdr>
                <w:top w:val="none" w:sz="0" w:space="0" w:color="auto"/>
                <w:left w:val="none" w:sz="0" w:space="0" w:color="auto"/>
                <w:bottom w:val="none" w:sz="0" w:space="0" w:color="auto"/>
                <w:right w:val="none" w:sz="0" w:space="0" w:color="auto"/>
              </w:divBdr>
            </w:div>
            <w:div w:id="87428553">
              <w:marLeft w:val="0"/>
              <w:marRight w:val="0"/>
              <w:marTop w:val="0"/>
              <w:marBottom w:val="0"/>
              <w:divBdr>
                <w:top w:val="none" w:sz="0" w:space="0" w:color="auto"/>
                <w:left w:val="none" w:sz="0" w:space="0" w:color="auto"/>
                <w:bottom w:val="none" w:sz="0" w:space="0" w:color="auto"/>
                <w:right w:val="none" w:sz="0" w:space="0" w:color="auto"/>
              </w:divBdr>
              <w:divsChild>
                <w:div w:id="444545388">
                  <w:marLeft w:val="0"/>
                  <w:marRight w:val="0"/>
                  <w:marTop w:val="0"/>
                  <w:marBottom w:val="0"/>
                  <w:divBdr>
                    <w:top w:val="none" w:sz="0" w:space="0" w:color="auto"/>
                    <w:left w:val="none" w:sz="0" w:space="0" w:color="auto"/>
                    <w:bottom w:val="none" w:sz="0" w:space="0" w:color="auto"/>
                    <w:right w:val="none" w:sz="0" w:space="0" w:color="auto"/>
                  </w:divBdr>
                  <w:divsChild>
                    <w:div w:id="808205036">
                      <w:marLeft w:val="0"/>
                      <w:marRight w:val="0"/>
                      <w:marTop w:val="0"/>
                      <w:marBottom w:val="0"/>
                      <w:divBdr>
                        <w:top w:val="none" w:sz="0" w:space="0" w:color="auto"/>
                        <w:left w:val="none" w:sz="0" w:space="0" w:color="auto"/>
                        <w:bottom w:val="none" w:sz="0" w:space="0" w:color="auto"/>
                        <w:right w:val="none" w:sz="0" w:space="0" w:color="auto"/>
                      </w:divBdr>
                      <w:divsChild>
                        <w:div w:id="10124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506346">
      <w:bodyDiv w:val="1"/>
      <w:marLeft w:val="0"/>
      <w:marRight w:val="0"/>
      <w:marTop w:val="0"/>
      <w:marBottom w:val="0"/>
      <w:divBdr>
        <w:top w:val="none" w:sz="0" w:space="0" w:color="auto"/>
        <w:left w:val="none" w:sz="0" w:space="0" w:color="auto"/>
        <w:bottom w:val="none" w:sz="0" w:space="0" w:color="auto"/>
        <w:right w:val="none" w:sz="0" w:space="0" w:color="auto"/>
      </w:divBdr>
    </w:div>
    <w:div w:id="1964384553">
      <w:bodyDiv w:val="1"/>
      <w:marLeft w:val="0"/>
      <w:marRight w:val="0"/>
      <w:marTop w:val="0"/>
      <w:marBottom w:val="0"/>
      <w:divBdr>
        <w:top w:val="none" w:sz="0" w:space="0" w:color="auto"/>
        <w:left w:val="none" w:sz="0" w:space="0" w:color="auto"/>
        <w:bottom w:val="none" w:sz="0" w:space="0" w:color="auto"/>
        <w:right w:val="none" w:sz="0" w:space="0" w:color="auto"/>
      </w:divBdr>
    </w:div>
    <w:div w:id="201884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5.png@01DAB731.3A094E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9907aca-6f8c-4f3a-82ce-a15aa70eef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0BEEE2FAE87E4A8D9D7E80D0C18FDB" ma:contentTypeVersion="6" ma:contentTypeDescription="Create a new document." ma:contentTypeScope="" ma:versionID="4b7d0d8c79886db630922e7b5aca2fbf">
  <xsd:schema xmlns:xsd="http://www.w3.org/2001/XMLSchema" xmlns:xs="http://www.w3.org/2001/XMLSchema" xmlns:p="http://schemas.microsoft.com/office/2006/metadata/properties" xmlns:ns3="b9907aca-6f8c-4f3a-82ce-a15aa70eef0f" targetNamespace="http://schemas.microsoft.com/office/2006/metadata/properties" ma:root="true" ma:fieldsID="2564fb4b080a31b5747ffe264b958ab5" ns3:_="">
    <xsd:import namespace="b9907aca-6f8c-4f3a-82ce-a15aa70eef0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07aca-6f8c-4f3a-82ce-a15aa70eef0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BAEE8-D6F9-4DE5-AC8B-A889F85D03E8}">
  <ds:schemaRefs>
    <ds:schemaRef ds:uri="http://schemas.microsoft.com/office/2006/metadata/properties"/>
    <ds:schemaRef ds:uri="http://schemas.microsoft.com/office/infopath/2007/PartnerControls"/>
    <ds:schemaRef ds:uri="b9907aca-6f8c-4f3a-82ce-a15aa70eef0f"/>
  </ds:schemaRefs>
</ds:datastoreItem>
</file>

<file path=customXml/itemProps2.xml><?xml version="1.0" encoding="utf-8"?>
<ds:datastoreItem xmlns:ds="http://schemas.openxmlformats.org/officeDocument/2006/customXml" ds:itemID="{B45DB836-6966-437B-826C-7F7C7DE2006F}">
  <ds:schemaRefs>
    <ds:schemaRef ds:uri="http://schemas.microsoft.com/sharepoint/v3/contenttype/forms"/>
  </ds:schemaRefs>
</ds:datastoreItem>
</file>

<file path=customXml/itemProps3.xml><?xml version="1.0" encoding="utf-8"?>
<ds:datastoreItem xmlns:ds="http://schemas.openxmlformats.org/officeDocument/2006/customXml" ds:itemID="{C95A9461-94FE-4155-841E-B21A36C54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07aca-6f8c-4f3a-82ce-a15aa70ee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5DA08E-3515-4124-BCFC-77F6D348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615</Words>
  <Characters>3511</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Taschereau</dc:creator>
  <cp:keywords/>
  <dc:description/>
  <cp:lastModifiedBy>Marie-Line Quirion</cp:lastModifiedBy>
  <cp:revision>11</cp:revision>
  <dcterms:created xsi:type="dcterms:W3CDTF">2025-02-13T21:20:00Z</dcterms:created>
  <dcterms:modified xsi:type="dcterms:W3CDTF">2025-03-14T14:57:00Z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fa26298641d4d9f7e805c343d86a0f3e97470b22a0a9feb85a11c48d23bc72e8</vt:lpwstr>
  </property>
  <property fmtid="{D5CDD505-2E9C-101B-9397-08002B2CF9AE}" pid="3" name="ContentTypeId">
    <vt:lpwstr>0x010100C50BEEE2FAE87E4A8D9D7E80D0C18FDB</vt:lpwstr>
  </property>
</Properties>
</file>